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AFA" w:rsidRDefault="00B95AFA" w:rsidP="00B95AFA">
      <w:pPr>
        <w:widowControl w:val="0"/>
        <w:autoSpaceDE w:val="0"/>
        <w:autoSpaceDN w:val="0"/>
        <w:adjustRightInd w:val="0"/>
        <w:jc w:val="center"/>
        <w:rPr>
          <w:rFonts w:ascii="Lucida Grande" w:hAnsi="Lucida Grande" w:cs="Lucida Grande"/>
        </w:rPr>
      </w:pPr>
      <w:r>
        <w:rPr>
          <w:rFonts w:ascii="Calibri" w:hAnsi="Calibri" w:cs="Calibri"/>
          <w:b/>
          <w:bCs/>
          <w:sz w:val="42"/>
          <w:szCs w:val="42"/>
        </w:rPr>
        <w:t>Lesson Title: Finding Meaning in Context</w:t>
      </w:r>
      <w:r>
        <w:rPr>
          <w:rFonts w:ascii="Lucida Grande" w:hAnsi="Lucida Grande" w:cs="Lucida Grande"/>
        </w:rPr>
        <w:t> </w:t>
      </w:r>
    </w:p>
    <w:tbl>
      <w:tblPr>
        <w:tblW w:w="11790" w:type="dxa"/>
        <w:tblInd w:w="-1422" w:type="dxa"/>
        <w:tblBorders>
          <w:top w:val="nil"/>
          <w:left w:val="nil"/>
          <w:right w:val="nil"/>
        </w:tblBorders>
        <w:tblLayout w:type="fixed"/>
        <w:tblLook w:val="0000" w:firstRow="0" w:lastRow="0" w:firstColumn="0" w:lastColumn="0" w:noHBand="0" w:noVBand="0"/>
      </w:tblPr>
      <w:tblGrid>
        <w:gridCol w:w="6012"/>
        <w:gridCol w:w="5778"/>
      </w:tblGrid>
      <w:tr w:rsidR="00B95AFA" w:rsidTr="00B95AFA">
        <w:tc>
          <w:tcPr>
            <w:tcW w:w="6012" w:type="dxa"/>
            <w:tcBorders>
              <w:top w:val="single" w:sz="8" w:space="0" w:color="B1B2B1"/>
              <w:left w:val="single" w:sz="8" w:space="0" w:color="B1B2B1"/>
              <w:bottom w:val="single" w:sz="8" w:space="0" w:color="B1B2B1"/>
              <w:right w:val="single" w:sz="8" w:space="0" w:color="B1B2B1"/>
            </w:tcBorders>
          </w:tcPr>
          <w:p w:rsidR="00B95AFA" w:rsidRDefault="00B95AFA" w:rsidP="00B95AFA">
            <w:pPr>
              <w:widowControl w:val="0"/>
              <w:autoSpaceDE w:val="0"/>
              <w:autoSpaceDN w:val="0"/>
              <w:adjustRightInd w:val="0"/>
              <w:ind w:right="810"/>
              <w:rPr>
                <w:rFonts w:ascii="Lucida Grande" w:hAnsi="Lucida Grande" w:cs="Lucida Grande"/>
              </w:rPr>
            </w:pPr>
            <w:r>
              <w:rPr>
                <w:rFonts w:ascii="Calibri" w:hAnsi="Calibri" w:cs="Calibri"/>
                <w:b/>
                <w:bCs/>
                <w:sz w:val="30"/>
                <w:szCs w:val="30"/>
              </w:rPr>
              <w:t>Standard(s): </w:t>
            </w:r>
            <w:r>
              <w:rPr>
                <w:rFonts w:ascii="Lucida Grande" w:hAnsi="Lucida Grande" w:cs="Lucida Grande"/>
              </w:rPr>
              <w:t> </w:t>
            </w:r>
          </w:p>
          <w:p w:rsidR="00B95AFA" w:rsidRDefault="00B95AFA" w:rsidP="00B95AFA">
            <w:pPr>
              <w:rPr>
                <w:rFonts w:ascii="Arial" w:hAnsi="Arial" w:cs="Arial"/>
              </w:rPr>
            </w:pPr>
            <w:r w:rsidRPr="00966AE7">
              <w:rPr>
                <w:rFonts w:ascii="Arial" w:hAnsi="Arial" w:cs="Arial"/>
              </w:rPr>
              <w:t>CCR Anchor 3.4: Interpret words and phrases as they are used in a text, including determining technical, connotative, and figurative meanings, and analyze how specific wo</w:t>
            </w:r>
            <w:bookmarkStart w:id="0" w:name="_GoBack"/>
            <w:bookmarkEnd w:id="0"/>
            <w:r w:rsidRPr="00966AE7">
              <w:rPr>
                <w:rFonts w:ascii="Arial" w:hAnsi="Arial" w:cs="Arial"/>
              </w:rPr>
              <w:t>rd choices shape meaning or tone.</w:t>
            </w:r>
          </w:p>
          <w:p w:rsidR="00B95AFA" w:rsidRPr="00966AE7" w:rsidRDefault="00B95AFA" w:rsidP="00B95AFA">
            <w:pPr>
              <w:rPr>
                <w:rFonts w:ascii="Arial" w:hAnsi="Arial" w:cs="Arial"/>
              </w:rPr>
            </w:pPr>
          </w:p>
          <w:p w:rsidR="00B95AFA" w:rsidRDefault="00B95AFA" w:rsidP="00B95AFA">
            <w:pPr>
              <w:rPr>
                <w:rFonts w:ascii="Arial" w:hAnsi="Arial" w:cs="Arial"/>
              </w:rPr>
            </w:pPr>
            <w:r w:rsidRPr="00966AE7">
              <w:rPr>
                <w:rFonts w:ascii="Arial" w:hAnsi="Arial" w:cs="Arial"/>
              </w:rPr>
              <w:t>Determine the meaning of general academic and domain-specific words and phrases in a text relevant to a topic or subject area. (RI.5.4)</w:t>
            </w:r>
          </w:p>
          <w:p w:rsidR="00B95AFA" w:rsidRPr="00966AE7" w:rsidRDefault="00B95AFA" w:rsidP="00B95AFA">
            <w:pPr>
              <w:rPr>
                <w:rFonts w:ascii="Arial" w:hAnsi="Arial" w:cs="Arial"/>
              </w:rPr>
            </w:pPr>
          </w:p>
          <w:p w:rsidR="00B95AFA" w:rsidRDefault="00B95AFA" w:rsidP="00B95AFA">
            <w:pPr>
              <w:rPr>
                <w:rFonts w:ascii="Arial" w:hAnsi="Arial" w:cs="Arial"/>
              </w:rPr>
            </w:pPr>
            <w:r w:rsidRPr="00966AE7">
              <w:rPr>
                <w:rFonts w:ascii="Arial" w:hAnsi="Arial" w:cs="Arial"/>
              </w:rPr>
              <w:t>Determine the meaning of words and phrases as they are used in a text, including figurative language such as metaphors and similes. (RL.5.4)</w:t>
            </w:r>
          </w:p>
          <w:p w:rsidR="00B95AFA" w:rsidRPr="00966AE7" w:rsidRDefault="00B95AFA" w:rsidP="00B95AFA"/>
          <w:p w:rsidR="00B95AFA" w:rsidRDefault="00B95AFA" w:rsidP="00B95AFA">
            <w:pPr>
              <w:rPr>
                <w:rFonts w:ascii="Arial" w:hAnsi="Arial" w:cs="Arial"/>
              </w:rPr>
            </w:pPr>
            <w:r w:rsidRPr="00966AE7">
              <w:rPr>
                <w:rFonts w:ascii="Arial" w:hAnsi="Arial" w:cs="Arial"/>
              </w:rPr>
              <w:t>Use context (e.g., definitions, examples, restatements, cause/effect relationships and comparisons in text) as a clue to the meaning of a word or phrase. L.3.4.a</w:t>
            </w:r>
          </w:p>
          <w:p w:rsidR="00B95AFA" w:rsidRPr="00966AE7" w:rsidRDefault="00B95AFA" w:rsidP="00B95AFA"/>
          <w:p w:rsidR="00B95AFA" w:rsidRDefault="00B95AFA" w:rsidP="00B95AFA">
            <w:pPr>
              <w:rPr>
                <w:rFonts w:ascii="Arial" w:hAnsi="Arial" w:cs="Arial"/>
              </w:rPr>
            </w:pPr>
            <w:r w:rsidRPr="00966AE7">
              <w:rPr>
                <w:rFonts w:ascii="Arial" w:hAnsi="Arial" w:cs="Arial"/>
              </w:rPr>
              <w:t>Use context to confirm or self-correct word recognition and understanding, rereading as necessary. RF.4.c</w:t>
            </w:r>
          </w:p>
          <w:p w:rsidR="00B95AFA" w:rsidRPr="00966AE7" w:rsidRDefault="00B95AFA" w:rsidP="00B95AFA">
            <w:pPr>
              <w:rPr>
                <w:rFonts w:ascii="Arial" w:hAnsi="Arial" w:cs="Arial"/>
              </w:rPr>
            </w:pPr>
          </w:p>
          <w:p w:rsidR="00B95AFA" w:rsidRDefault="00B95AFA" w:rsidP="00B95AFA">
            <w:pPr>
              <w:rPr>
                <w:rFonts w:ascii="Arial" w:hAnsi="Arial" w:cs="Arial"/>
              </w:rPr>
            </w:pPr>
            <w:r w:rsidRPr="00966AE7">
              <w:rPr>
                <w:rFonts w:ascii="Arial" w:hAnsi="Arial" w:cs="Arial"/>
              </w:rPr>
              <w:t>Use precise language and domain-specific vocabulary to inform about or explain the topic. W.3.2.d</w:t>
            </w:r>
          </w:p>
          <w:p w:rsidR="00B95AFA" w:rsidRDefault="00B95AFA" w:rsidP="00B95AFA">
            <w:pPr>
              <w:widowControl w:val="0"/>
              <w:autoSpaceDE w:val="0"/>
              <w:autoSpaceDN w:val="0"/>
              <w:adjustRightInd w:val="0"/>
              <w:ind w:right="810"/>
              <w:rPr>
                <w:rFonts w:ascii="Lucida Grande" w:hAnsi="Lucida Grande" w:cs="Lucida Grande"/>
              </w:rPr>
            </w:pPr>
          </w:p>
        </w:tc>
        <w:tc>
          <w:tcPr>
            <w:tcW w:w="5778" w:type="dxa"/>
            <w:tcBorders>
              <w:top w:val="single" w:sz="8" w:space="0" w:color="B1B2B1"/>
              <w:left w:val="single" w:sz="8" w:space="0" w:color="B1B2B1"/>
              <w:bottom w:val="single" w:sz="8" w:space="0" w:color="B1B2B1"/>
              <w:right w:val="single" w:sz="8" w:space="0" w:color="B1B2B1"/>
            </w:tcBorders>
          </w:tcPr>
          <w:p w:rsidR="00B95AFA" w:rsidRDefault="00B95AFA">
            <w:pPr>
              <w:widowControl w:val="0"/>
              <w:autoSpaceDE w:val="0"/>
              <w:autoSpaceDN w:val="0"/>
              <w:adjustRightInd w:val="0"/>
              <w:rPr>
                <w:rFonts w:ascii="Lucida Grande" w:hAnsi="Lucida Grande" w:cs="Lucida Grande"/>
              </w:rPr>
            </w:pPr>
            <w:r>
              <w:rPr>
                <w:rFonts w:ascii="Calibri" w:hAnsi="Calibri" w:cs="Calibri"/>
                <w:b/>
                <w:bCs/>
                <w:sz w:val="30"/>
                <w:szCs w:val="30"/>
              </w:rPr>
              <w:t>Instructional Shift(s) and Explanation: </w:t>
            </w:r>
            <w:r>
              <w:rPr>
                <w:rFonts w:ascii="Lucida Grande" w:hAnsi="Lucida Grande" w:cs="Lucida Grande"/>
              </w:rPr>
              <w:t> </w:t>
            </w:r>
          </w:p>
          <w:p w:rsidR="00B95AFA" w:rsidRDefault="00B95AFA" w:rsidP="00B95AFA">
            <w:pPr>
              <w:rPr>
                <w:rFonts w:ascii="Arial" w:hAnsi="Arial" w:cs="Arial"/>
                <w:color w:val="000000" w:themeColor="text1"/>
              </w:rPr>
            </w:pPr>
            <w:r w:rsidRPr="00B95AFA">
              <w:rPr>
                <w:rFonts w:ascii="Arial" w:hAnsi="Arial" w:cs="Arial"/>
                <w:color w:val="000000" w:themeColor="text1"/>
              </w:rPr>
              <w:t>Shift One - Complexity - Lesson includes practice in decoding complex text and academic language.</w:t>
            </w:r>
          </w:p>
          <w:p w:rsidR="00B95AFA" w:rsidRPr="00B95AFA" w:rsidRDefault="00B95AFA" w:rsidP="00B95AFA">
            <w:pPr>
              <w:rPr>
                <w:rFonts w:ascii="Arial" w:hAnsi="Arial" w:cs="Arial"/>
                <w:color w:val="000000" w:themeColor="text1"/>
              </w:rPr>
            </w:pPr>
          </w:p>
          <w:p w:rsidR="00B95AFA" w:rsidRDefault="00B95AFA" w:rsidP="00B95AFA">
            <w:pPr>
              <w:rPr>
                <w:rFonts w:ascii="Arial" w:hAnsi="Arial" w:cs="Arial"/>
                <w:color w:val="000000" w:themeColor="text1"/>
              </w:rPr>
            </w:pPr>
            <w:r w:rsidRPr="00B95AFA">
              <w:rPr>
                <w:rFonts w:ascii="Arial" w:hAnsi="Arial" w:cs="Arial"/>
                <w:color w:val="000000" w:themeColor="text1"/>
              </w:rPr>
              <w:t>Shift Two - Evidence - Students will find meaning through context and evidence found in the text.</w:t>
            </w:r>
          </w:p>
          <w:p w:rsidR="00B95AFA" w:rsidRPr="00B95AFA" w:rsidRDefault="00B95AFA" w:rsidP="00B95AFA">
            <w:pPr>
              <w:rPr>
                <w:rFonts w:ascii="Arial" w:hAnsi="Arial" w:cs="Arial"/>
                <w:color w:val="000000" w:themeColor="text1"/>
              </w:rPr>
            </w:pPr>
          </w:p>
          <w:p w:rsidR="00B95AFA" w:rsidRDefault="00B95AFA" w:rsidP="00B95AFA">
            <w:pPr>
              <w:widowControl w:val="0"/>
              <w:autoSpaceDE w:val="0"/>
              <w:autoSpaceDN w:val="0"/>
              <w:adjustRightInd w:val="0"/>
              <w:rPr>
                <w:rFonts w:ascii="Lucida Grande" w:hAnsi="Lucida Grande" w:cs="Lucida Grande"/>
              </w:rPr>
            </w:pPr>
            <w:r w:rsidRPr="00B95AFA">
              <w:rPr>
                <w:rFonts w:ascii="Arial" w:hAnsi="Arial" w:cs="Arial"/>
                <w:color w:val="000000" w:themeColor="text1"/>
              </w:rPr>
              <w:t>Shift Three - Knowledge - Students will build vocabulary knowledge.</w:t>
            </w:r>
          </w:p>
        </w:tc>
      </w:tr>
      <w:tr w:rsidR="00B95AFA" w:rsidTr="00B95AFA">
        <w:tblPrEx>
          <w:tblBorders>
            <w:top w:val="none" w:sz="0" w:space="0" w:color="auto"/>
          </w:tblBorders>
        </w:tblPrEx>
        <w:tc>
          <w:tcPr>
            <w:tcW w:w="6012" w:type="dxa"/>
            <w:tcBorders>
              <w:top w:val="single" w:sz="8" w:space="0" w:color="B1B2B1"/>
              <w:left w:val="single" w:sz="8" w:space="0" w:color="B1B2B1"/>
              <w:bottom w:val="single" w:sz="8" w:space="0" w:color="B1B2B1"/>
              <w:right w:val="single" w:sz="8" w:space="0" w:color="B1B2B1"/>
            </w:tcBorders>
            <w:shd w:val="clear" w:color="auto" w:fill="EFEFEF"/>
          </w:tcPr>
          <w:p w:rsidR="00B95AFA" w:rsidRDefault="00B95AFA">
            <w:pPr>
              <w:widowControl w:val="0"/>
              <w:autoSpaceDE w:val="0"/>
              <w:autoSpaceDN w:val="0"/>
              <w:adjustRightInd w:val="0"/>
              <w:rPr>
                <w:rFonts w:ascii="Lucida Grande" w:hAnsi="Lucida Grande" w:cs="Lucida Grande"/>
              </w:rPr>
            </w:pPr>
            <w:r>
              <w:rPr>
                <w:rFonts w:ascii="Calibri" w:hAnsi="Calibri" w:cs="Calibri"/>
                <w:b/>
                <w:bCs/>
                <w:sz w:val="30"/>
                <w:szCs w:val="30"/>
              </w:rPr>
              <w:t>Length of Lesson:</w:t>
            </w:r>
            <w:r>
              <w:rPr>
                <w:rFonts w:ascii="Lucida Grande" w:hAnsi="Lucida Grande" w:cs="Lucida Grande"/>
              </w:rPr>
              <w:t> 1 hour</w:t>
            </w:r>
          </w:p>
        </w:tc>
        <w:tc>
          <w:tcPr>
            <w:tcW w:w="5778" w:type="dxa"/>
            <w:tcBorders>
              <w:top w:val="single" w:sz="8" w:space="0" w:color="B1B2B1"/>
              <w:left w:val="single" w:sz="8" w:space="0" w:color="B1B2B1"/>
              <w:bottom w:val="single" w:sz="8" w:space="0" w:color="B1B2B1"/>
              <w:right w:val="single" w:sz="8" w:space="0" w:color="B1B2B1"/>
            </w:tcBorders>
            <w:shd w:val="clear" w:color="auto" w:fill="EFEFEF"/>
          </w:tcPr>
          <w:p w:rsidR="00B95AFA" w:rsidRDefault="00B95AFA" w:rsidP="00B95AFA">
            <w:pPr>
              <w:widowControl w:val="0"/>
              <w:tabs>
                <w:tab w:val="left" w:pos="5670"/>
              </w:tabs>
              <w:autoSpaceDE w:val="0"/>
              <w:autoSpaceDN w:val="0"/>
              <w:adjustRightInd w:val="0"/>
              <w:ind w:right="194"/>
              <w:rPr>
                <w:rFonts w:ascii="Lucida Grande" w:hAnsi="Lucida Grande" w:cs="Lucida Grande"/>
              </w:rPr>
            </w:pPr>
            <w:r>
              <w:rPr>
                <w:rFonts w:ascii="Calibri" w:hAnsi="Calibri" w:cs="Calibri"/>
                <w:b/>
                <w:bCs/>
                <w:sz w:val="30"/>
                <w:szCs w:val="30"/>
              </w:rPr>
              <w:t>EFL’s Targeted:</w:t>
            </w:r>
            <w:r>
              <w:rPr>
                <w:rFonts w:ascii="Lucida Grande" w:hAnsi="Lucida Grande" w:cs="Lucida Grande"/>
              </w:rPr>
              <w:t> C and D (Grades 4-8)</w:t>
            </w:r>
          </w:p>
        </w:tc>
      </w:tr>
      <w:tr w:rsidR="00B95AFA" w:rsidTr="00B95AFA">
        <w:tc>
          <w:tcPr>
            <w:tcW w:w="11790" w:type="dxa"/>
            <w:gridSpan w:val="2"/>
            <w:tcBorders>
              <w:top w:val="single" w:sz="8" w:space="0" w:color="B1B2B1"/>
              <w:left w:val="single" w:sz="8" w:space="0" w:color="B1B2B1"/>
              <w:bottom w:val="single" w:sz="8" w:space="0" w:color="B1B2B1"/>
              <w:right w:val="single" w:sz="8" w:space="0" w:color="B1B2B1"/>
            </w:tcBorders>
          </w:tcPr>
          <w:p w:rsidR="00B95AFA" w:rsidRDefault="00B95AFA">
            <w:pPr>
              <w:widowControl w:val="0"/>
              <w:autoSpaceDE w:val="0"/>
              <w:autoSpaceDN w:val="0"/>
              <w:adjustRightInd w:val="0"/>
              <w:rPr>
                <w:rFonts w:ascii="Lucida Grande" w:hAnsi="Lucida Grande" w:cs="Lucida Grande"/>
              </w:rPr>
            </w:pPr>
            <w:r>
              <w:rPr>
                <w:rFonts w:ascii="Calibri" w:hAnsi="Calibri" w:cs="Calibri"/>
                <w:b/>
                <w:bCs/>
                <w:sz w:val="30"/>
                <w:szCs w:val="30"/>
              </w:rPr>
              <w:t>Materials and Resources </w:t>
            </w:r>
            <w:r w:rsidR="002C1AB8">
              <w:rPr>
                <w:rFonts w:ascii="Calibri" w:hAnsi="Calibri" w:cs="Calibri"/>
                <w:b/>
                <w:bCs/>
                <w:sz w:val="30"/>
                <w:szCs w:val="30"/>
              </w:rPr>
              <w:t>Available</w:t>
            </w:r>
            <w:r>
              <w:rPr>
                <w:rFonts w:ascii="Calibri" w:hAnsi="Calibri" w:cs="Calibri"/>
                <w:b/>
                <w:bCs/>
                <w:sz w:val="30"/>
                <w:szCs w:val="30"/>
              </w:rPr>
              <w:t>: </w:t>
            </w:r>
            <w:r>
              <w:rPr>
                <w:rFonts w:ascii="Lucida Grande" w:hAnsi="Lucida Grande" w:cs="Lucida Grande"/>
              </w:rPr>
              <w:t> </w:t>
            </w:r>
          </w:p>
          <w:p w:rsidR="00B95AFA" w:rsidRPr="00727059" w:rsidRDefault="00B95AFA" w:rsidP="00B95AFA">
            <w:pPr>
              <w:rPr>
                <w:rFonts w:ascii="Arial" w:hAnsi="Arial" w:cs="Arial"/>
              </w:rPr>
            </w:pPr>
            <w:r w:rsidRPr="00727059">
              <w:rPr>
                <w:rFonts w:ascii="Arial" w:hAnsi="Arial" w:cs="Arial"/>
              </w:rPr>
              <w:t>http://</w:t>
            </w:r>
            <w:hyperlink r:id="rId5" w:history="1">
              <w:r w:rsidRPr="00727059">
                <w:rPr>
                  <w:rStyle w:val="Hyperlink"/>
                  <w:rFonts w:ascii="Arial" w:hAnsi="Arial" w:cs="Arial"/>
                </w:rPr>
                <w:t>www.readwritethink.org/classroom-resources/lesson-plans/solving-word-meanings-engaging-1089.html</w:t>
              </w:r>
            </w:hyperlink>
          </w:p>
          <w:p w:rsidR="00B95AFA" w:rsidRPr="00727059" w:rsidRDefault="002400FD" w:rsidP="00B95AFA">
            <w:pPr>
              <w:rPr>
                <w:rFonts w:ascii="Arial" w:hAnsi="Arial" w:cs="Arial"/>
              </w:rPr>
            </w:pPr>
            <w:hyperlink r:id="rId6" w:history="1">
              <w:r w:rsidR="00B95AFA" w:rsidRPr="00727059">
                <w:rPr>
                  <w:rStyle w:val="Hyperlink"/>
                  <w:rFonts w:ascii="Arial" w:hAnsi="Arial" w:cs="Arial"/>
                </w:rPr>
                <w:t>http://scanderson.weebly.com/uploads/2/8/0/9/2809901/context-clues-handout.pdf</w:t>
              </w:r>
            </w:hyperlink>
          </w:p>
          <w:p w:rsidR="00B95AFA" w:rsidRPr="00727059" w:rsidRDefault="00B95AFA" w:rsidP="00B95AFA">
            <w:pPr>
              <w:rPr>
                <w:rFonts w:ascii="Arial" w:hAnsi="Arial" w:cs="Arial"/>
              </w:rPr>
            </w:pPr>
            <w:r w:rsidRPr="00727059">
              <w:rPr>
                <w:rFonts w:ascii="Arial" w:hAnsi="Arial" w:cs="Arial"/>
              </w:rPr>
              <w:t>Flocabulary - Word Detective on the Case (video and worksheet)</w:t>
            </w:r>
          </w:p>
          <w:p w:rsidR="00B95AFA" w:rsidRPr="00727059" w:rsidRDefault="00B95AFA" w:rsidP="00B95AFA">
            <w:pPr>
              <w:rPr>
                <w:rFonts w:ascii="Arial" w:hAnsi="Arial" w:cs="Arial"/>
              </w:rPr>
            </w:pPr>
            <w:r w:rsidRPr="00727059">
              <w:rPr>
                <w:rFonts w:ascii="Arial" w:hAnsi="Arial" w:cs="Arial"/>
              </w:rPr>
              <w:t>Context worksheets @k12reader.com</w:t>
            </w:r>
          </w:p>
          <w:p w:rsidR="00B95AFA" w:rsidRPr="00727059" w:rsidRDefault="00B95AFA" w:rsidP="00B95AFA">
            <w:pPr>
              <w:rPr>
                <w:rFonts w:ascii="Arial" w:hAnsi="Arial" w:cs="Arial"/>
              </w:rPr>
            </w:pPr>
            <w:r w:rsidRPr="00727059">
              <w:rPr>
                <w:rFonts w:ascii="Arial" w:hAnsi="Arial" w:cs="Arial"/>
              </w:rPr>
              <w:t>Be-A-Word-Detective-Using-context-clues-in-texts.ppt</w:t>
            </w:r>
          </w:p>
          <w:p w:rsidR="00B95AFA" w:rsidRPr="00727059" w:rsidRDefault="00B95AFA" w:rsidP="00B95AFA">
            <w:pPr>
              <w:rPr>
                <w:rFonts w:ascii="Arial" w:hAnsi="Arial" w:cs="Arial"/>
              </w:rPr>
            </w:pPr>
            <w:r w:rsidRPr="00727059">
              <w:rPr>
                <w:rFonts w:ascii="Arial" w:hAnsi="Arial" w:cs="Arial"/>
              </w:rPr>
              <w:t>Word Detectives Worksheet</w:t>
            </w:r>
          </w:p>
          <w:p w:rsidR="00B95AFA" w:rsidRPr="00727059" w:rsidRDefault="00B95AFA" w:rsidP="00B95AFA">
            <w:pPr>
              <w:rPr>
                <w:rFonts w:ascii="Arial" w:hAnsi="Arial" w:cs="Arial"/>
              </w:rPr>
            </w:pPr>
            <w:r w:rsidRPr="00727059">
              <w:rPr>
                <w:rFonts w:ascii="Arial" w:hAnsi="Arial" w:cs="Arial"/>
              </w:rPr>
              <w:t xml:space="preserve">Types of Context Clues </w:t>
            </w:r>
          </w:p>
          <w:p w:rsidR="00B95AFA" w:rsidRPr="00727059" w:rsidRDefault="00B95AFA" w:rsidP="00B95AFA">
            <w:pPr>
              <w:rPr>
                <w:rFonts w:ascii="Arial" w:hAnsi="Arial" w:cs="Arial"/>
              </w:rPr>
            </w:pPr>
            <w:r w:rsidRPr="00727059">
              <w:rPr>
                <w:rFonts w:ascii="Arial" w:hAnsi="Arial" w:cs="Arial"/>
              </w:rPr>
              <w:t>Context Clues Handout</w:t>
            </w:r>
          </w:p>
          <w:p w:rsidR="00B95AFA" w:rsidRPr="00727059" w:rsidRDefault="00B95AFA" w:rsidP="00B95AFA">
            <w:pPr>
              <w:rPr>
                <w:rFonts w:ascii="Arial" w:hAnsi="Arial" w:cs="Arial"/>
              </w:rPr>
            </w:pPr>
            <w:r w:rsidRPr="00727059">
              <w:rPr>
                <w:rFonts w:ascii="Arial" w:hAnsi="Arial" w:cs="Arial"/>
              </w:rPr>
              <w:t>Context Clues Pretest/Post Test</w:t>
            </w:r>
          </w:p>
          <w:p w:rsidR="00B95AFA" w:rsidRPr="00727059" w:rsidRDefault="00B95AFA" w:rsidP="00B95AFA">
            <w:pPr>
              <w:rPr>
                <w:rFonts w:ascii="Arial" w:hAnsi="Arial" w:cs="Arial"/>
              </w:rPr>
            </w:pPr>
            <w:r w:rsidRPr="00727059">
              <w:rPr>
                <w:rFonts w:ascii="Arial" w:hAnsi="Arial" w:cs="Arial"/>
                <w:i/>
              </w:rPr>
              <w:t xml:space="preserve">Achieving TABE Success – Reading Level </w:t>
            </w:r>
            <w:proofErr w:type="gramStart"/>
            <w:r w:rsidRPr="00727059">
              <w:rPr>
                <w:rFonts w:ascii="Arial" w:hAnsi="Arial" w:cs="Arial"/>
                <w:i/>
              </w:rPr>
              <w:t xml:space="preserve">D </w:t>
            </w:r>
            <w:r w:rsidRPr="00727059">
              <w:rPr>
                <w:rFonts w:ascii="Arial" w:hAnsi="Arial" w:cs="Arial"/>
              </w:rPr>
              <w:t xml:space="preserve"> pgs</w:t>
            </w:r>
            <w:proofErr w:type="gramEnd"/>
            <w:r w:rsidRPr="00727059">
              <w:rPr>
                <w:rFonts w:ascii="Arial" w:hAnsi="Arial" w:cs="Arial"/>
              </w:rPr>
              <w:t>. 37-44</w:t>
            </w:r>
          </w:p>
          <w:p w:rsidR="00B95AFA" w:rsidRPr="00727059" w:rsidRDefault="00B95AFA" w:rsidP="00B95AFA">
            <w:pPr>
              <w:rPr>
                <w:rFonts w:ascii="Arial" w:hAnsi="Arial" w:cs="Arial"/>
              </w:rPr>
            </w:pPr>
            <w:r w:rsidRPr="00727059">
              <w:rPr>
                <w:rFonts w:ascii="Arial" w:hAnsi="Arial" w:cs="Arial"/>
              </w:rPr>
              <w:t>text from Social Studies or Science</w:t>
            </w:r>
          </w:p>
          <w:p w:rsidR="00B95AFA" w:rsidRPr="00727059" w:rsidRDefault="002400FD" w:rsidP="00B95AFA">
            <w:pPr>
              <w:rPr>
                <w:rFonts w:ascii="Arial" w:hAnsi="Arial" w:cs="Arial"/>
              </w:rPr>
            </w:pPr>
            <w:hyperlink r:id="rId7" w:history="1">
              <w:r w:rsidR="00B95AFA" w:rsidRPr="00727059">
                <w:rPr>
                  <w:rStyle w:val="Hyperlink"/>
                  <w:rFonts w:ascii="Arial" w:hAnsi="Arial" w:cs="Arial"/>
                </w:rPr>
                <w:t>http://www.tv411.org/reading/understanding-what-you-read/using-context-clues</w:t>
              </w:r>
            </w:hyperlink>
          </w:p>
          <w:p w:rsidR="00B95AFA" w:rsidRDefault="00B95AFA" w:rsidP="00B95AFA">
            <w:pPr>
              <w:rPr>
                <w:rFonts w:ascii="Arial" w:hAnsi="Arial" w:cs="Arial"/>
              </w:rPr>
            </w:pPr>
            <w:r w:rsidRPr="00727059">
              <w:rPr>
                <w:rFonts w:ascii="Arial" w:hAnsi="Arial" w:cs="Arial"/>
              </w:rPr>
              <w:t>PLATO-Essential Reading Skills – Be a Word Detective</w:t>
            </w:r>
          </w:p>
          <w:p w:rsidR="002C1AB8" w:rsidRPr="00727059" w:rsidRDefault="002C1AB8" w:rsidP="00B95AFA">
            <w:pPr>
              <w:rPr>
                <w:rFonts w:ascii="Arial" w:hAnsi="Arial" w:cs="Arial"/>
              </w:rPr>
            </w:pPr>
            <w:r>
              <w:rPr>
                <w:rFonts w:ascii="Arial" w:hAnsi="Arial" w:cs="Arial"/>
              </w:rPr>
              <w:t>www.ProCon.org</w:t>
            </w:r>
          </w:p>
          <w:p w:rsidR="00B95AFA" w:rsidRDefault="00B95AFA" w:rsidP="00B95AFA">
            <w:pPr>
              <w:rPr>
                <w:rFonts w:ascii="Arial" w:hAnsi="Arial" w:cs="Arial"/>
              </w:rPr>
            </w:pPr>
          </w:p>
          <w:p w:rsidR="00727059" w:rsidRPr="00727059" w:rsidRDefault="00727059" w:rsidP="00B95AFA">
            <w:pPr>
              <w:rPr>
                <w:rFonts w:ascii="Arial" w:hAnsi="Arial" w:cs="Arial"/>
              </w:rPr>
            </w:pPr>
          </w:p>
          <w:p w:rsidR="00B95AFA" w:rsidRDefault="00B95AFA">
            <w:pPr>
              <w:widowControl w:val="0"/>
              <w:autoSpaceDE w:val="0"/>
              <w:autoSpaceDN w:val="0"/>
              <w:adjustRightInd w:val="0"/>
              <w:rPr>
                <w:rFonts w:ascii="Lucida Grande" w:hAnsi="Lucida Grande" w:cs="Lucida Grande"/>
              </w:rPr>
            </w:pPr>
          </w:p>
        </w:tc>
      </w:tr>
    </w:tbl>
    <w:tbl>
      <w:tblPr>
        <w:tblpPr w:leftFromText="180" w:rightFromText="180" w:vertAnchor="text" w:horzAnchor="page" w:tblpX="343" w:tblpY="290"/>
        <w:tblW w:w="11808" w:type="dxa"/>
        <w:tblBorders>
          <w:top w:val="nil"/>
          <w:left w:val="nil"/>
          <w:right w:val="nil"/>
        </w:tblBorders>
        <w:tblLayout w:type="fixed"/>
        <w:tblLook w:val="0000" w:firstRow="0" w:lastRow="0" w:firstColumn="0" w:lastColumn="0" w:noHBand="0" w:noVBand="0"/>
      </w:tblPr>
      <w:tblGrid>
        <w:gridCol w:w="4300"/>
        <w:gridCol w:w="1838"/>
        <w:gridCol w:w="2430"/>
        <w:gridCol w:w="3240"/>
      </w:tblGrid>
      <w:tr w:rsidR="00B95AFA" w:rsidTr="00B95AFA">
        <w:tc>
          <w:tcPr>
            <w:tcW w:w="4300" w:type="dxa"/>
            <w:tcBorders>
              <w:top w:val="single" w:sz="8" w:space="0" w:color="B1B2B1"/>
              <w:left w:val="single" w:sz="8" w:space="0" w:color="B1B2B1"/>
              <w:bottom w:val="single" w:sz="8" w:space="0" w:color="B1B2B1"/>
              <w:right w:val="single" w:sz="8" w:space="0" w:color="B1B2B1"/>
            </w:tcBorders>
          </w:tcPr>
          <w:p w:rsidR="00B95AFA" w:rsidRDefault="00B95AFA" w:rsidP="00B95AFA">
            <w:pPr>
              <w:widowControl w:val="0"/>
              <w:autoSpaceDE w:val="0"/>
              <w:autoSpaceDN w:val="0"/>
              <w:adjustRightInd w:val="0"/>
              <w:rPr>
                <w:rFonts w:ascii="Lucida Grande" w:hAnsi="Lucida Grande" w:cs="Lucida Grande"/>
              </w:rPr>
            </w:pPr>
            <w:r>
              <w:rPr>
                <w:rFonts w:ascii="Calibri" w:hAnsi="Calibri" w:cs="Calibri"/>
                <w:b/>
                <w:bCs/>
                <w:sz w:val="30"/>
                <w:szCs w:val="30"/>
              </w:rPr>
              <w:lastRenderedPageBreak/>
              <w:t>Objective</w:t>
            </w:r>
            <w:r>
              <w:rPr>
                <w:rFonts w:ascii="Lucida Grande" w:hAnsi="Lucida Grande" w:cs="Lucida Grande"/>
              </w:rPr>
              <w:t> </w:t>
            </w:r>
          </w:p>
        </w:tc>
        <w:tc>
          <w:tcPr>
            <w:tcW w:w="1838" w:type="dxa"/>
            <w:tcBorders>
              <w:top w:val="single" w:sz="8" w:space="0" w:color="B1B2B1"/>
              <w:left w:val="single" w:sz="8" w:space="0" w:color="B1B2B1"/>
              <w:bottom w:val="single" w:sz="8" w:space="0" w:color="B1B2B1"/>
              <w:right w:val="single" w:sz="8" w:space="0" w:color="B1B2B1"/>
            </w:tcBorders>
          </w:tcPr>
          <w:p w:rsidR="00B95AFA" w:rsidRDefault="00B95AFA" w:rsidP="00B95AFA">
            <w:pPr>
              <w:widowControl w:val="0"/>
              <w:autoSpaceDE w:val="0"/>
              <w:autoSpaceDN w:val="0"/>
              <w:adjustRightInd w:val="0"/>
              <w:rPr>
                <w:rFonts w:ascii="Lucida Grande" w:hAnsi="Lucida Grande" w:cs="Lucida Grande"/>
              </w:rPr>
            </w:pPr>
            <w:r>
              <w:rPr>
                <w:rFonts w:ascii="Calibri" w:hAnsi="Calibri" w:cs="Calibri"/>
                <w:b/>
                <w:bCs/>
                <w:sz w:val="30"/>
                <w:szCs w:val="30"/>
              </w:rPr>
              <w:t>DOK Level(s)</w:t>
            </w:r>
            <w:r>
              <w:rPr>
                <w:rFonts w:ascii="Lucida Grande" w:hAnsi="Lucida Grande" w:cs="Lucida Grande"/>
              </w:rPr>
              <w:t> </w:t>
            </w:r>
          </w:p>
        </w:tc>
        <w:tc>
          <w:tcPr>
            <w:tcW w:w="2430" w:type="dxa"/>
            <w:tcBorders>
              <w:top w:val="single" w:sz="8" w:space="0" w:color="B1B2B1"/>
              <w:left w:val="single" w:sz="8" w:space="0" w:color="B1B2B1"/>
              <w:bottom w:val="single" w:sz="8" w:space="0" w:color="B1B2B1"/>
              <w:right w:val="single" w:sz="8" w:space="0" w:color="B1B2B1"/>
            </w:tcBorders>
          </w:tcPr>
          <w:p w:rsidR="00B95AFA" w:rsidRDefault="00B95AFA" w:rsidP="00B95AFA">
            <w:pPr>
              <w:widowControl w:val="0"/>
              <w:autoSpaceDE w:val="0"/>
              <w:autoSpaceDN w:val="0"/>
              <w:adjustRightInd w:val="0"/>
              <w:rPr>
                <w:rFonts w:ascii="Lucida Grande" w:hAnsi="Lucida Grande" w:cs="Lucida Grande"/>
              </w:rPr>
            </w:pPr>
            <w:r>
              <w:rPr>
                <w:rFonts w:ascii="Calibri" w:hAnsi="Calibri" w:cs="Calibri"/>
                <w:b/>
                <w:bCs/>
                <w:sz w:val="30"/>
                <w:szCs w:val="30"/>
              </w:rPr>
              <w:t>Activity(</w:t>
            </w:r>
            <w:proofErr w:type="spellStart"/>
            <w:r>
              <w:rPr>
                <w:rFonts w:ascii="Calibri" w:hAnsi="Calibri" w:cs="Calibri"/>
                <w:b/>
                <w:bCs/>
                <w:sz w:val="30"/>
                <w:szCs w:val="30"/>
              </w:rPr>
              <w:t>ies</w:t>
            </w:r>
            <w:proofErr w:type="spellEnd"/>
            <w:r>
              <w:rPr>
                <w:rFonts w:ascii="Calibri" w:hAnsi="Calibri" w:cs="Calibri"/>
                <w:b/>
                <w:bCs/>
                <w:sz w:val="30"/>
                <w:szCs w:val="30"/>
              </w:rPr>
              <w:t>)</w:t>
            </w:r>
            <w:r>
              <w:rPr>
                <w:rFonts w:ascii="Lucida Grande" w:hAnsi="Lucida Grande" w:cs="Lucida Grande"/>
              </w:rPr>
              <w:t> </w:t>
            </w:r>
          </w:p>
        </w:tc>
        <w:tc>
          <w:tcPr>
            <w:tcW w:w="3240" w:type="dxa"/>
            <w:tcBorders>
              <w:top w:val="single" w:sz="8" w:space="0" w:color="B1B2B1"/>
              <w:left w:val="single" w:sz="8" w:space="0" w:color="B1B2B1"/>
              <w:bottom w:val="single" w:sz="8" w:space="0" w:color="B1B2B1"/>
              <w:right w:val="single" w:sz="8" w:space="0" w:color="B1B2B1"/>
            </w:tcBorders>
          </w:tcPr>
          <w:p w:rsidR="00B95AFA" w:rsidRDefault="00B95AFA" w:rsidP="00B95AFA">
            <w:pPr>
              <w:widowControl w:val="0"/>
              <w:autoSpaceDE w:val="0"/>
              <w:autoSpaceDN w:val="0"/>
              <w:adjustRightInd w:val="0"/>
              <w:rPr>
                <w:rFonts w:ascii="Lucida Grande" w:hAnsi="Lucida Grande" w:cs="Lucida Grande"/>
              </w:rPr>
            </w:pPr>
            <w:r>
              <w:rPr>
                <w:rFonts w:ascii="Calibri" w:hAnsi="Calibri" w:cs="Calibri"/>
                <w:b/>
                <w:bCs/>
                <w:sz w:val="30"/>
                <w:szCs w:val="30"/>
              </w:rPr>
              <w:t>Assessment(s)/Check(s) for </w:t>
            </w:r>
          </w:p>
          <w:p w:rsidR="00B95AFA" w:rsidRDefault="00B95AFA" w:rsidP="00B95AFA">
            <w:pPr>
              <w:widowControl w:val="0"/>
              <w:autoSpaceDE w:val="0"/>
              <w:autoSpaceDN w:val="0"/>
              <w:adjustRightInd w:val="0"/>
              <w:rPr>
                <w:rFonts w:ascii="Lucida Grande" w:hAnsi="Lucida Grande" w:cs="Lucida Grande"/>
              </w:rPr>
            </w:pPr>
            <w:r>
              <w:rPr>
                <w:rFonts w:ascii="Calibri" w:hAnsi="Calibri" w:cs="Calibri"/>
                <w:b/>
                <w:bCs/>
                <w:sz w:val="30"/>
                <w:szCs w:val="30"/>
              </w:rPr>
              <w:t>Understanding</w:t>
            </w:r>
            <w:r>
              <w:rPr>
                <w:rFonts w:ascii="Lucida Grande" w:hAnsi="Lucida Grande" w:cs="Lucida Grande"/>
              </w:rPr>
              <w:t> </w:t>
            </w:r>
          </w:p>
        </w:tc>
      </w:tr>
      <w:tr w:rsidR="00B95AFA" w:rsidTr="00B95AFA">
        <w:tblPrEx>
          <w:tblBorders>
            <w:top w:val="none" w:sz="0" w:space="0" w:color="auto"/>
          </w:tblBorders>
        </w:tblPrEx>
        <w:tc>
          <w:tcPr>
            <w:tcW w:w="4300" w:type="dxa"/>
            <w:tcBorders>
              <w:top w:val="single" w:sz="8" w:space="0" w:color="B1B2B1"/>
              <w:left w:val="single" w:sz="8" w:space="0" w:color="B1B2B1"/>
              <w:bottom w:val="single" w:sz="8" w:space="0" w:color="B1B2B1"/>
              <w:right w:val="single" w:sz="8" w:space="0" w:color="B1B2B1"/>
            </w:tcBorders>
            <w:shd w:val="clear" w:color="auto" w:fill="EFEFEF"/>
          </w:tcPr>
          <w:p w:rsidR="00B95AFA" w:rsidRPr="00727059" w:rsidRDefault="00B95AFA" w:rsidP="00B95AFA">
            <w:pPr>
              <w:widowControl w:val="0"/>
              <w:autoSpaceDE w:val="0"/>
              <w:autoSpaceDN w:val="0"/>
              <w:adjustRightInd w:val="0"/>
              <w:rPr>
                <w:rFonts w:ascii="Arial" w:hAnsi="Arial" w:cs="Arial"/>
              </w:rPr>
            </w:pPr>
            <w:r w:rsidRPr="00727059">
              <w:rPr>
                <w:rFonts w:ascii="Arial" w:hAnsi="Arial" w:cs="Arial"/>
              </w:rPr>
              <w:t>  Students will develop inferential comprehension skills by “solving” unknown words using context skills.</w:t>
            </w:r>
          </w:p>
        </w:tc>
        <w:tc>
          <w:tcPr>
            <w:tcW w:w="1838" w:type="dxa"/>
            <w:tcBorders>
              <w:top w:val="single" w:sz="8" w:space="0" w:color="B1B2B1"/>
              <w:left w:val="single" w:sz="8" w:space="0" w:color="B1B2B1"/>
              <w:bottom w:val="single" w:sz="8" w:space="0" w:color="B1B2B1"/>
              <w:right w:val="single" w:sz="8" w:space="0" w:color="B1B2B1"/>
            </w:tcBorders>
            <w:shd w:val="clear" w:color="auto" w:fill="EFEFEF"/>
          </w:tcPr>
          <w:p w:rsidR="00B95AFA" w:rsidRPr="00727059" w:rsidRDefault="00B95AFA" w:rsidP="00B95AFA">
            <w:pPr>
              <w:widowControl w:val="0"/>
              <w:autoSpaceDE w:val="0"/>
              <w:autoSpaceDN w:val="0"/>
              <w:adjustRightInd w:val="0"/>
              <w:jc w:val="center"/>
              <w:rPr>
                <w:rFonts w:ascii="Arial" w:hAnsi="Arial" w:cs="Arial"/>
              </w:rPr>
            </w:pPr>
            <w:r w:rsidRPr="00727059">
              <w:rPr>
                <w:rFonts w:ascii="Arial" w:hAnsi="Arial" w:cs="Arial"/>
              </w:rPr>
              <w:t>2/3</w:t>
            </w:r>
          </w:p>
        </w:tc>
        <w:tc>
          <w:tcPr>
            <w:tcW w:w="2430" w:type="dxa"/>
            <w:tcBorders>
              <w:top w:val="single" w:sz="8" w:space="0" w:color="B1B2B1"/>
              <w:left w:val="single" w:sz="8" w:space="0" w:color="B1B2B1"/>
              <w:bottom w:val="single" w:sz="8" w:space="0" w:color="B1B2B1"/>
              <w:right w:val="single" w:sz="8" w:space="0" w:color="B1B2B1"/>
            </w:tcBorders>
            <w:shd w:val="clear" w:color="auto" w:fill="EFEFEF"/>
          </w:tcPr>
          <w:p w:rsidR="00B95AFA" w:rsidRPr="00727059" w:rsidRDefault="00B95AFA" w:rsidP="00B95AFA">
            <w:pPr>
              <w:widowControl w:val="0"/>
              <w:autoSpaceDE w:val="0"/>
              <w:autoSpaceDN w:val="0"/>
              <w:adjustRightInd w:val="0"/>
              <w:rPr>
                <w:rFonts w:ascii="Arial" w:hAnsi="Arial" w:cs="Arial"/>
              </w:rPr>
            </w:pPr>
            <w:r w:rsidRPr="00727059">
              <w:rPr>
                <w:rFonts w:ascii="Arial" w:hAnsi="Arial" w:cs="Arial"/>
              </w:rPr>
              <w:t>  See direct instruction</w:t>
            </w:r>
          </w:p>
        </w:tc>
        <w:tc>
          <w:tcPr>
            <w:tcW w:w="3240" w:type="dxa"/>
            <w:tcBorders>
              <w:top w:val="single" w:sz="8" w:space="0" w:color="B1B2B1"/>
              <w:left w:val="single" w:sz="8" w:space="0" w:color="B1B2B1"/>
              <w:bottom w:val="single" w:sz="8" w:space="0" w:color="B1B2B1"/>
              <w:right w:val="single" w:sz="8" w:space="0" w:color="B1B2B1"/>
            </w:tcBorders>
            <w:shd w:val="clear" w:color="auto" w:fill="EFEFEF"/>
          </w:tcPr>
          <w:p w:rsidR="00B95AFA" w:rsidRPr="00727059" w:rsidRDefault="00B95AFA" w:rsidP="00B95AFA">
            <w:pPr>
              <w:rPr>
                <w:rFonts w:ascii="Arial" w:hAnsi="Arial" w:cs="Arial"/>
              </w:rPr>
            </w:pPr>
            <w:r w:rsidRPr="00727059">
              <w:rPr>
                <w:rFonts w:ascii="Arial" w:hAnsi="Arial" w:cs="Arial"/>
              </w:rPr>
              <w:t>  Context Clues Pre/Post Test</w:t>
            </w:r>
          </w:p>
          <w:p w:rsidR="00B95AFA" w:rsidRPr="00727059" w:rsidRDefault="00B95AFA" w:rsidP="00B95AFA">
            <w:pPr>
              <w:widowControl w:val="0"/>
              <w:autoSpaceDE w:val="0"/>
              <w:autoSpaceDN w:val="0"/>
              <w:adjustRightInd w:val="0"/>
              <w:rPr>
                <w:rFonts w:ascii="Arial" w:hAnsi="Arial" w:cs="Arial"/>
              </w:rPr>
            </w:pPr>
            <w:r w:rsidRPr="00727059">
              <w:rPr>
                <w:rFonts w:ascii="Arial" w:hAnsi="Arial" w:cs="Arial"/>
              </w:rPr>
              <w:t>Observation, group discussion and collection of work</w:t>
            </w:r>
          </w:p>
        </w:tc>
      </w:tr>
      <w:tr w:rsidR="00B95AFA" w:rsidTr="00B95AFA">
        <w:tblPrEx>
          <w:tblBorders>
            <w:top w:val="none" w:sz="0" w:space="0" w:color="auto"/>
          </w:tblBorders>
        </w:tblPrEx>
        <w:tc>
          <w:tcPr>
            <w:tcW w:w="4300" w:type="dxa"/>
            <w:tcBorders>
              <w:top w:val="single" w:sz="8" w:space="0" w:color="B1B2B1"/>
              <w:left w:val="single" w:sz="8" w:space="0" w:color="B1B2B1"/>
              <w:bottom w:val="single" w:sz="8" w:space="0" w:color="B1B2B1"/>
              <w:right w:val="single" w:sz="8" w:space="0" w:color="B1B2B1"/>
            </w:tcBorders>
          </w:tcPr>
          <w:p w:rsidR="00B95AFA" w:rsidRPr="00727059" w:rsidRDefault="00B95AFA" w:rsidP="00B95AFA">
            <w:pPr>
              <w:widowControl w:val="0"/>
              <w:autoSpaceDE w:val="0"/>
              <w:autoSpaceDN w:val="0"/>
              <w:adjustRightInd w:val="0"/>
              <w:rPr>
                <w:rFonts w:ascii="Arial" w:hAnsi="Arial" w:cs="Arial"/>
              </w:rPr>
            </w:pPr>
            <w:r w:rsidRPr="00727059">
              <w:rPr>
                <w:rFonts w:ascii="Arial" w:hAnsi="Arial" w:cs="Arial"/>
              </w:rPr>
              <w:t>  Students will use context clues to find meaning as they read content area texts.</w:t>
            </w:r>
          </w:p>
        </w:tc>
        <w:tc>
          <w:tcPr>
            <w:tcW w:w="1838" w:type="dxa"/>
            <w:tcBorders>
              <w:top w:val="single" w:sz="8" w:space="0" w:color="B1B2B1"/>
              <w:left w:val="single" w:sz="8" w:space="0" w:color="B1B2B1"/>
              <w:bottom w:val="single" w:sz="8" w:space="0" w:color="B1B2B1"/>
              <w:right w:val="single" w:sz="8" w:space="0" w:color="B1B2B1"/>
            </w:tcBorders>
          </w:tcPr>
          <w:p w:rsidR="00B95AFA" w:rsidRPr="00727059" w:rsidRDefault="00B95AFA" w:rsidP="00B95AFA">
            <w:pPr>
              <w:widowControl w:val="0"/>
              <w:autoSpaceDE w:val="0"/>
              <w:autoSpaceDN w:val="0"/>
              <w:adjustRightInd w:val="0"/>
              <w:jc w:val="center"/>
              <w:rPr>
                <w:rFonts w:ascii="Arial" w:hAnsi="Arial" w:cs="Arial"/>
              </w:rPr>
            </w:pPr>
            <w:r w:rsidRPr="00727059">
              <w:rPr>
                <w:rFonts w:ascii="Arial" w:hAnsi="Arial" w:cs="Arial"/>
              </w:rPr>
              <w:t>2</w:t>
            </w:r>
          </w:p>
        </w:tc>
        <w:tc>
          <w:tcPr>
            <w:tcW w:w="2430" w:type="dxa"/>
            <w:tcBorders>
              <w:top w:val="single" w:sz="8" w:space="0" w:color="B1B2B1"/>
              <w:left w:val="single" w:sz="8" w:space="0" w:color="B1B2B1"/>
              <w:bottom w:val="single" w:sz="8" w:space="0" w:color="B1B2B1"/>
              <w:right w:val="single" w:sz="8" w:space="0" w:color="B1B2B1"/>
            </w:tcBorders>
          </w:tcPr>
          <w:p w:rsidR="00B95AFA" w:rsidRPr="00727059" w:rsidRDefault="00B95AFA" w:rsidP="00B95AFA">
            <w:pPr>
              <w:widowControl w:val="0"/>
              <w:autoSpaceDE w:val="0"/>
              <w:autoSpaceDN w:val="0"/>
              <w:adjustRightInd w:val="0"/>
              <w:rPr>
                <w:rFonts w:ascii="Arial" w:hAnsi="Arial" w:cs="Arial"/>
              </w:rPr>
            </w:pPr>
            <w:r w:rsidRPr="00727059">
              <w:rPr>
                <w:rFonts w:ascii="Arial" w:hAnsi="Arial" w:cs="Arial"/>
              </w:rPr>
              <w:t>  Read texts from Social Studies and Science, identifying meanings of underlined words.</w:t>
            </w:r>
          </w:p>
        </w:tc>
        <w:tc>
          <w:tcPr>
            <w:tcW w:w="3240" w:type="dxa"/>
            <w:tcBorders>
              <w:top w:val="single" w:sz="8" w:space="0" w:color="B1B2B1"/>
              <w:left w:val="single" w:sz="8" w:space="0" w:color="B1B2B1"/>
              <w:bottom w:val="single" w:sz="8" w:space="0" w:color="B1B2B1"/>
              <w:right w:val="single" w:sz="8" w:space="0" w:color="B1B2B1"/>
            </w:tcBorders>
          </w:tcPr>
          <w:p w:rsidR="00B95AFA" w:rsidRPr="00727059" w:rsidRDefault="00B95AFA" w:rsidP="00B95AFA">
            <w:pPr>
              <w:widowControl w:val="0"/>
              <w:autoSpaceDE w:val="0"/>
              <w:autoSpaceDN w:val="0"/>
              <w:adjustRightInd w:val="0"/>
              <w:rPr>
                <w:rFonts w:ascii="Arial" w:hAnsi="Arial" w:cs="Arial"/>
              </w:rPr>
            </w:pPr>
            <w:r w:rsidRPr="00727059">
              <w:rPr>
                <w:rFonts w:ascii="Arial" w:hAnsi="Arial" w:cs="Arial"/>
              </w:rPr>
              <w:t>  Observation, group discussion, and collection of work.</w:t>
            </w:r>
          </w:p>
        </w:tc>
      </w:tr>
      <w:tr w:rsidR="00B95AFA" w:rsidTr="00B95AFA">
        <w:tc>
          <w:tcPr>
            <w:tcW w:w="4300" w:type="dxa"/>
            <w:tcBorders>
              <w:top w:val="single" w:sz="8" w:space="0" w:color="B1B2B1"/>
              <w:left w:val="single" w:sz="8" w:space="0" w:color="B1B2B1"/>
              <w:bottom w:val="single" w:sz="8" w:space="0" w:color="B1B2B1"/>
              <w:right w:val="single" w:sz="8" w:space="0" w:color="B1B2B1"/>
            </w:tcBorders>
            <w:shd w:val="clear" w:color="auto" w:fill="EFEFEF"/>
          </w:tcPr>
          <w:p w:rsidR="00B95AFA" w:rsidRDefault="00B95AFA" w:rsidP="00B95AFA">
            <w:pPr>
              <w:widowControl w:val="0"/>
              <w:autoSpaceDE w:val="0"/>
              <w:autoSpaceDN w:val="0"/>
              <w:adjustRightInd w:val="0"/>
              <w:rPr>
                <w:rFonts w:ascii="Lucida Grande" w:hAnsi="Lucida Grande" w:cs="Lucida Grande"/>
              </w:rPr>
            </w:pPr>
            <w:r>
              <w:rPr>
                <w:rFonts w:ascii="Lucida Grande" w:hAnsi="Lucida Grande" w:cs="Lucida Grande"/>
              </w:rPr>
              <w:t> </w:t>
            </w:r>
          </w:p>
        </w:tc>
        <w:tc>
          <w:tcPr>
            <w:tcW w:w="1838" w:type="dxa"/>
            <w:tcBorders>
              <w:top w:val="single" w:sz="8" w:space="0" w:color="B1B2B1"/>
              <w:left w:val="single" w:sz="8" w:space="0" w:color="B1B2B1"/>
              <w:bottom w:val="single" w:sz="8" w:space="0" w:color="B1B2B1"/>
              <w:right w:val="single" w:sz="8" w:space="0" w:color="B1B2B1"/>
            </w:tcBorders>
            <w:shd w:val="clear" w:color="auto" w:fill="EFEFEF"/>
          </w:tcPr>
          <w:p w:rsidR="00B95AFA" w:rsidRDefault="00B95AFA" w:rsidP="00B95AFA">
            <w:pPr>
              <w:widowControl w:val="0"/>
              <w:autoSpaceDE w:val="0"/>
              <w:autoSpaceDN w:val="0"/>
              <w:adjustRightInd w:val="0"/>
              <w:rPr>
                <w:rFonts w:ascii="Lucida Grande" w:hAnsi="Lucida Grande" w:cs="Lucida Grande"/>
              </w:rPr>
            </w:pPr>
            <w:r>
              <w:rPr>
                <w:rFonts w:ascii="Lucida Grande" w:hAnsi="Lucida Grande" w:cs="Lucida Grande"/>
              </w:rPr>
              <w:t> </w:t>
            </w:r>
          </w:p>
        </w:tc>
        <w:tc>
          <w:tcPr>
            <w:tcW w:w="2430" w:type="dxa"/>
            <w:tcBorders>
              <w:top w:val="single" w:sz="8" w:space="0" w:color="B1B2B1"/>
              <w:left w:val="single" w:sz="8" w:space="0" w:color="B1B2B1"/>
              <w:bottom w:val="single" w:sz="8" w:space="0" w:color="B1B2B1"/>
              <w:right w:val="single" w:sz="8" w:space="0" w:color="B1B2B1"/>
            </w:tcBorders>
            <w:shd w:val="clear" w:color="auto" w:fill="EFEFEF"/>
          </w:tcPr>
          <w:p w:rsidR="00B95AFA" w:rsidRDefault="00B95AFA" w:rsidP="00B95AFA">
            <w:pPr>
              <w:widowControl w:val="0"/>
              <w:autoSpaceDE w:val="0"/>
              <w:autoSpaceDN w:val="0"/>
              <w:adjustRightInd w:val="0"/>
              <w:rPr>
                <w:rFonts w:ascii="Lucida Grande" w:hAnsi="Lucida Grande" w:cs="Lucida Grande"/>
              </w:rPr>
            </w:pPr>
            <w:r>
              <w:rPr>
                <w:rFonts w:ascii="Lucida Grande" w:hAnsi="Lucida Grande" w:cs="Lucida Grande"/>
              </w:rPr>
              <w:t> </w:t>
            </w:r>
          </w:p>
        </w:tc>
        <w:tc>
          <w:tcPr>
            <w:tcW w:w="3240" w:type="dxa"/>
            <w:tcBorders>
              <w:top w:val="single" w:sz="8" w:space="0" w:color="B1B2B1"/>
              <w:left w:val="single" w:sz="8" w:space="0" w:color="B1B2B1"/>
              <w:bottom w:val="single" w:sz="8" w:space="0" w:color="B1B2B1"/>
              <w:right w:val="single" w:sz="8" w:space="0" w:color="B1B2B1"/>
            </w:tcBorders>
            <w:shd w:val="clear" w:color="auto" w:fill="EFEFEF"/>
          </w:tcPr>
          <w:p w:rsidR="00B95AFA" w:rsidRDefault="00B95AFA" w:rsidP="00B95AFA">
            <w:pPr>
              <w:widowControl w:val="0"/>
              <w:autoSpaceDE w:val="0"/>
              <w:autoSpaceDN w:val="0"/>
              <w:adjustRightInd w:val="0"/>
              <w:rPr>
                <w:rFonts w:ascii="Lucida Grande" w:hAnsi="Lucida Grande" w:cs="Lucida Grande"/>
              </w:rPr>
            </w:pPr>
            <w:r>
              <w:rPr>
                <w:rFonts w:ascii="Lucida Grande" w:hAnsi="Lucida Grande" w:cs="Lucida Grande"/>
              </w:rPr>
              <w:t> </w:t>
            </w:r>
          </w:p>
        </w:tc>
      </w:tr>
    </w:tbl>
    <w:p w:rsidR="00B95AFA" w:rsidRDefault="00B95AFA" w:rsidP="00B95AFA">
      <w:pPr>
        <w:widowControl w:val="0"/>
        <w:autoSpaceDE w:val="0"/>
        <w:autoSpaceDN w:val="0"/>
        <w:adjustRightInd w:val="0"/>
        <w:jc w:val="center"/>
        <w:rPr>
          <w:rFonts w:ascii="Lucida Grande" w:hAnsi="Lucida Grande" w:cs="Lucida Grande"/>
        </w:rPr>
      </w:pPr>
      <w:r>
        <w:rPr>
          <w:rFonts w:ascii="Lucida Grande" w:hAnsi="Lucida Grande" w:cs="Lucida Grande"/>
        </w:rPr>
        <w:t> </w:t>
      </w:r>
    </w:p>
    <w:p w:rsidR="00B95AFA" w:rsidRDefault="00B95AFA" w:rsidP="00B95AFA">
      <w:pPr>
        <w:widowControl w:val="0"/>
        <w:autoSpaceDE w:val="0"/>
        <w:autoSpaceDN w:val="0"/>
        <w:adjustRightInd w:val="0"/>
        <w:rPr>
          <w:rFonts w:ascii="Lucida Grande" w:hAnsi="Lucida Grande" w:cs="Lucida Grande"/>
        </w:rPr>
      </w:pPr>
    </w:p>
    <w:tbl>
      <w:tblPr>
        <w:tblW w:w="11880" w:type="dxa"/>
        <w:tblInd w:w="-1512" w:type="dxa"/>
        <w:tblBorders>
          <w:top w:val="nil"/>
          <w:left w:val="nil"/>
          <w:right w:val="nil"/>
        </w:tblBorders>
        <w:tblLayout w:type="fixed"/>
        <w:tblLook w:val="0000" w:firstRow="0" w:lastRow="0" w:firstColumn="0" w:lastColumn="0" w:noHBand="0" w:noVBand="0"/>
      </w:tblPr>
      <w:tblGrid>
        <w:gridCol w:w="11880"/>
      </w:tblGrid>
      <w:tr w:rsidR="00B95AFA" w:rsidTr="00B95AFA">
        <w:tc>
          <w:tcPr>
            <w:tcW w:w="11880" w:type="dxa"/>
            <w:tcBorders>
              <w:top w:val="single" w:sz="8" w:space="0" w:color="ABCDEA"/>
              <w:left w:val="single" w:sz="8" w:space="0" w:color="ABCDEA"/>
              <w:bottom w:val="single" w:sz="16" w:space="0" w:color="84B6DF"/>
              <w:right w:val="single" w:sz="8" w:space="0" w:color="ABCDEA"/>
            </w:tcBorders>
          </w:tcPr>
          <w:p w:rsidR="00B95AFA" w:rsidRDefault="00B95AFA" w:rsidP="00B95AFA">
            <w:pPr>
              <w:widowControl w:val="0"/>
              <w:autoSpaceDE w:val="0"/>
              <w:autoSpaceDN w:val="0"/>
              <w:adjustRightInd w:val="0"/>
              <w:ind w:right="5252"/>
              <w:rPr>
                <w:rFonts w:ascii="Lucida Grande" w:hAnsi="Lucida Grande" w:cs="Lucida Grande"/>
              </w:rPr>
            </w:pPr>
            <w:r>
              <w:rPr>
                <w:rFonts w:ascii="Calibri" w:hAnsi="Calibri" w:cs="Calibri"/>
                <w:b/>
                <w:bCs/>
                <w:sz w:val="30"/>
                <w:szCs w:val="30"/>
              </w:rPr>
              <w:t>Lesson Flow</w:t>
            </w:r>
            <w:r>
              <w:rPr>
                <w:rFonts w:ascii="Lucida Grande" w:hAnsi="Lucida Grande" w:cs="Lucida Grande"/>
              </w:rPr>
              <w:t> </w:t>
            </w:r>
          </w:p>
        </w:tc>
      </w:tr>
      <w:tr w:rsidR="00B95AFA" w:rsidTr="00B95AFA">
        <w:tblPrEx>
          <w:tblBorders>
            <w:top w:val="none" w:sz="0" w:space="0" w:color="auto"/>
          </w:tblBorders>
        </w:tblPrEx>
        <w:tc>
          <w:tcPr>
            <w:tcW w:w="11880" w:type="dxa"/>
            <w:tcBorders>
              <w:top w:val="single" w:sz="8" w:space="0" w:color="ABCDEA"/>
              <w:left w:val="single" w:sz="8" w:space="0" w:color="ABCDEA"/>
              <w:bottom w:val="single" w:sz="8" w:space="0" w:color="ABCDEA"/>
              <w:right w:val="single" w:sz="8" w:space="0" w:color="ABCDEA"/>
            </w:tcBorders>
          </w:tcPr>
          <w:p w:rsidR="00B95AFA" w:rsidRDefault="00B95AFA" w:rsidP="00B95AFA">
            <w:pPr>
              <w:widowControl w:val="0"/>
              <w:autoSpaceDE w:val="0"/>
              <w:autoSpaceDN w:val="0"/>
              <w:adjustRightInd w:val="0"/>
              <w:ind w:right="5252"/>
              <w:rPr>
                <w:rFonts w:ascii="Lucida Grande" w:hAnsi="Lucida Grande" w:cs="Lucida Grande"/>
              </w:rPr>
            </w:pPr>
            <w:r>
              <w:rPr>
                <w:rFonts w:ascii="Calibri" w:hAnsi="Calibri" w:cs="Calibri"/>
                <w:b/>
                <w:bCs/>
                <w:sz w:val="30"/>
                <w:szCs w:val="30"/>
              </w:rPr>
              <w:t>Warm Up/Introduction:</w:t>
            </w:r>
            <w:r>
              <w:rPr>
                <w:rFonts w:ascii="Lucida Grande" w:hAnsi="Lucida Grande" w:cs="Lucida Grande"/>
              </w:rPr>
              <w:t> </w:t>
            </w:r>
          </w:p>
          <w:p w:rsidR="00B95AFA" w:rsidRPr="00727059" w:rsidRDefault="00B95AFA" w:rsidP="00B95AFA">
            <w:pPr>
              <w:rPr>
                <w:rFonts w:ascii="Arial" w:hAnsi="Arial" w:cs="Arial"/>
              </w:rPr>
            </w:pPr>
            <w:r w:rsidRPr="00727059">
              <w:rPr>
                <w:rFonts w:ascii="Arial" w:hAnsi="Arial" w:cs="Arial"/>
              </w:rPr>
              <w:t xml:space="preserve">List and Discuss: </w:t>
            </w:r>
            <w:proofErr w:type="spellStart"/>
            <w:r w:rsidRPr="00727059">
              <w:rPr>
                <w:rFonts w:ascii="Arial" w:hAnsi="Arial" w:cs="Arial"/>
              </w:rPr>
              <w:t>Whats</w:t>
            </w:r>
            <w:proofErr w:type="spellEnd"/>
            <w:r w:rsidRPr="00727059">
              <w:rPr>
                <w:rFonts w:ascii="Arial" w:hAnsi="Arial" w:cs="Arial"/>
              </w:rPr>
              <w:t xml:space="preserve"> and Whys of Context Clues</w:t>
            </w:r>
          </w:p>
          <w:p w:rsidR="00B95AFA" w:rsidRPr="00727059" w:rsidRDefault="00B95AFA" w:rsidP="00B95AFA">
            <w:pPr>
              <w:pStyle w:val="ListParagraph"/>
              <w:numPr>
                <w:ilvl w:val="0"/>
                <w:numId w:val="1"/>
              </w:numPr>
              <w:rPr>
                <w:rFonts w:ascii="Arial" w:hAnsi="Arial" w:cs="Arial"/>
              </w:rPr>
            </w:pPr>
            <w:r w:rsidRPr="00727059">
              <w:rPr>
                <w:rFonts w:ascii="Arial" w:hAnsi="Arial" w:cs="Arial"/>
              </w:rPr>
              <w:t>Understanding leads to better reading comprehension skills.</w:t>
            </w:r>
          </w:p>
          <w:p w:rsidR="00B95AFA" w:rsidRPr="00727059" w:rsidRDefault="00B95AFA" w:rsidP="00B95AFA">
            <w:pPr>
              <w:pStyle w:val="ListParagraph"/>
              <w:numPr>
                <w:ilvl w:val="0"/>
                <w:numId w:val="1"/>
              </w:numPr>
              <w:rPr>
                <w:rFonts w:ascii="Arial" w:hAnsi="Arial" w:cs="Arial"/>
              </w:rPr>
            </w:pPr>
            <w:r w:rsidRPr="00727059">
              <w:rPr>
                <w:rFonts w:ascii="Arial" w:hAnsi="Arial" w:cs="Arial"/>
              </w:rPr>
              <w:t>New test has a higher level of vocabulary. It’s important to be able to figure out meanings quickly in text.</w:t>
            </w:r>
          </w:p>
          <w:p w:rsidR="00B95AFA" w:rsidRPr="00727059" w:rsidRDefault="00B95AFA" w:rsidP="00B95AFA">
            <w:pPr>
              <w:pStyle w:val="ListParagraph"/>
              <w:numPr>
                <w:ilvl w:val="0"/>
                <w:numId w:val="2"/>
              </w:numPr>
              <w:rPr>
                <w:rFonts w:ascii="Arial" w:hAnsi="Arial" w:cs="Arial"/>
              </w:rPr>
            </w:pPr>
            <w:r w:rsidRPr="00727059">
              <w:rPr>
                <w:rFonts w:ascii="Arial" w:hAnsi="Arial" w:cs="Arial"/>
              </w:rPr>
              <w:t xml:space="preserve">There are always direct questions that have to do with context clues. For example: “What does the word </w:t>
            </w:r>
            <w:r w:rsidRPr="00727059">
              <w:rPr>
                <w:rFonts w:ascii="Arial" w:hAnsi="Arial" w:cs="Arial"/>
                <w:i/>
              </w:rPr>
              <w:t xml:space="preserve">market </w:t>
            </w:r>
            <w:r w:rsidRPr="00727059">
              <w:rPr>
                <w:rFonts w:ascii="Arial" w:hAnsi="Arial" w:cs="Arial"/>
              </w:rPr>
              <w:t>mean in the following sentence? I’m in the market for a new car. My old car has simply stopped running.” Students should see that although they may think of a farmer’s market there are many uses of the word, and they may need to go back in the text and check for the meaning.</w:t>
            </w:r>
          </w:p>
          <w:p w:rsidR="00B95AFA" w:rsidRDefault="00B95AFA" w:rsidP="00B95AFA">
            <w:pPr>
              <w:widowControl w:val="0"/>
              <w:autoSpaceDE w:val="0"/>
              <w:autoSpaceDN w:val="0"/>
              <w:adjustRightInd w:val="0"/>
              <w:ind w:right="5252"/>
              <w:rPr>
                <w:rFonts w:ascii="Lucida Grande" w:hAnsi="Lucida Grande" w:cs="Lucida Grande"/>
              </w:rPr>
            </w:pPr>
          </w:p>
        </w:tc>
      </w:tr>
      <w:tr w:rsidR="00B95AFA" w:rsidTr="00B95AFA">
        <w:tblPrEx>
          <w:tblBorders>
            <w:top w:val="none" w:sz="0" w:space="0" w:color="auto"/>
          </w:tblBorders>
        </w:tblPrEx>
        <w:tc>
          <w:tcPr>
            <w:tcW w:w="11880" w:type="dxa"/>
            <w:tcBorders>
              <w:top w:val="single" w:sz="8" w:space="0" w:color="ABCDEA"/>
              <w:left w:val="single" w:sz="8" w:space="0" w:color="ABCDEA"/>
              <w:bottom w:val="single" w:sz="8" w:space="0" w:color="ABCDEA"/>
              <w:right w:val="single" w:sz="8" w:space="0" w:color="ABCDEA"/>
            </w:tcBorders>
          </w:tcPr>
          <w:p w:rsidR="00B95AFA" w:rsidRDefault="00B95AFA" w:rsidP="00B95AFA">
            <w:pPr>
              <w:widowControl w:val="0"/>
              <w:autoSpaceDE w:val="0"/>
              <w:autoSpaceDN w:val="0"/>
              <w:adjustRightInd w:val="0"/>
              <w:ind w:right="5252"/>
              <w:rPr>
                <w:rFonts w:ascii="Lucida Grande" w:hAnsi="Lucida Grande" w:cs="Lucida Grande"/>
              </w:rPr>
            </w:pPr>
            <w:r>
              <w:rPr>
                <w:rFonts w:ascii="Calibri" w:hAnsi="Calibri" w:cs="Calibri"/>
                <w:b/>
                <w:bCs/>
                <w:sz w:val="30"/>
                <w:szCs w:val="30"/>
              </w:rPr>
              <w:t>Direct Instruction/Classroom Activities:</w:t>
            </w:r>
            <w:r>
              <w:rPr>
                <w:rFonts w:ascii="Lucida Grande" w:hAnsi="Lucida Grande" w:cs="Lucida Grande"/>
              </w:rPr>
              <w:t> </w:t>
            </w:r>
          </w:p>
          <w:p w:rsidR="00B95AFA" w:rsidRPr="00727059" w:rsidRDefault="00B95AFA" w:rsidP="00B95AFA">
            <w:pPr>
              <w:rPr>
                <w:rFonts w:ascii="Arial" w:hAnsi="Arial" w:cs="Arial"/>
              </w:rPr>
            </w:pPr>
            <w:r w:rsidRPr="00727059">
              <w:rPr>
                <w:rFonts w:ascii="Arial" w:hAnsi="Arial" w:cs="Arial"/>
              </w:rPr>
              <w:t xml:space="preserve">Put a sentence on the board: </w:t>
            </w:r>
            <w:r w:rsidRPr="00727059">
              <w:rPr>
                <w:rFonts w:ascii="Arial" w:hAnsi="Arial" w:cs="Arial"/>
                <w:i/>
              </w:rPr>
              <w:t xml:space="preserve">The vixen was not as fortunate. </w:t>
            </w:r>
            <w:r w:rsidRPr="00727059">
              <w:rPr>
                <w:rFonts w:ascii="Arial" w:hAnsi="Arial" w:cs="Arial"/>
              </w:rPr>
              <w:t>Ask students to guess the meaning of vixen. Is it possible from this sentence to decide what the meaning is? Use a nonsense word instead of</w:t>
            </w:r>
            <w:r w:rsidRPr="00727059">
              <w:rPr>
                <w:rFonts w:ascii="Arial" w:hAnsi="Arial" w:cs="Arial"/>
                <w:i/>
              </w:rPr>
              <w:t xml:space="preserve"> vixen</w:t>
            </w:r>
            <w:r w:rsidRPr="00727059">
              <w:rPr>
                <w:rFonts w:ascii="Arial" w:hAnsi="Arial" w:cs="Arial"/>
              </w:rPr>
              <w:t xml:space="preserve"> to differentiate with different level students.</w:t>
            </w:r>
          </w:p>
          <w:p w:rsidR="00B95AFA" w:rsidRPr="00727059" w:rsidRDefault="00B95AFA" w:rsidP="00B95AFA">
            <w:pPr>
              <w:rPr>
                <w:rFonts w:ascii="Arial" w:hAnsi="Arial" w:cs="Arial"/>
              </w:rPr>
            </w:pPr>
            <w:r w:rsidRPr="00727059">
              <w:rPr>
                <w:rFonts w:ascii="Arial" w:hAnsi="Arial" w:cs="Arial"/>
              </w:rPr>
              <w:t xml:space="preserve">Use </w:t>
            </w:r>
            <w:r w:rsidRPr="00727059">
              <w:rPr>
                <w:rFonts w:ascii="Arial" w:hAnsi="Arial" w:cs="Arial"/>
                <w:i/>
              </w:rPr>
              <w:t xml:space="preserve">The vixen was not as fortunate as her mate and was caught in the steel-jawed trap. Her red pelt would bring a good price. </w:t>
            </w:r>
            <w:r w:rsidRPr="00727059">
              <w:rPr>
                <w:rFonts w:ascii="Arial" w:hAnsi="Arial" w:cs="Arial"/>
              </w:rPr>
              <w:t xml:space="preserve">Model that a vixen must be an animal, female, has red fur, most likely a red fox. </w:t>
            </w:r>
          </w:p>
          <w:p w:rsidR="00B95AFA" w:rsidRPr="00727059" w:rsidRDefault="00B95AFA" w:rsidP="00B95AFA">
            <w:pPr>
              <w:rPr>
                <w:rFonts w:ascii="Arial" w:hAnsi="Arial" w:cs="Arial"/>
              </w:rPr>
            </w:pPr>
          </w:p>
          <w:p w:rsidR="00B95AFA" w:rsidRPr="00727059" w:rsidRDefault="00B95AFA" w:rsidP="00B95AFA">
            <w:pPr>
              <w:spacing w:after="160" w:line="259" w:lineRule="auto"/>
              <w:rPr>
                <w:rFonts w:ascii="Arial" w:hAnsi="Arial" w:cs="Arial"/>
              </w:rPr>
            </w:pPr>
            <w:r w:rsidRPr="00727059">
              <w:rPr>
                <w:rFonts w:ascii="Arial" w:hAnsi="Arial" w:cs="Arial"/>
              </w:rPr>
              <w:t>Introduce LPR3</w:t>
            </w:r>
          </w:p>
          <w:p w:rsidR="00B95AFA" w:rsidRPr="00727059" w:rsidRDefault="00B95AFA" w:rsidP="00B95AFA">
            <w:pPr>
              <w:rPr>
                <w:rFonts w:ascii="Arial" w:hAnsi="Arial" w:cs="Arial"/>
              </w:rPr>
            </w:pPr>
            <w:r w:rsidRPr="00727059">
              <w:rPr>
                <w:rFonts w:ascii="Arial" w:hAnsi="Arial" w:cs="Arial"/>
              </w:rPr>
              <w:t xml:space="preserve">Look-before, at and after - </w:t>
            </w:r>
            <w:r w:rsidRPr="00727059">
              <w:rPr>
                <w:rFonts w:ascii="Arial" w:hAnsi="Arial" w:cs="Arial"/>
                <w:color w:val="000000" w:themeColor="text1"/>
              </w:rPr>
              <w:t>Direct instruction about looking for synonym and antonym identifiers here is beneficial to lower ability readers.</w:t>
            </w:r>
          </w:p>
          <w:p w:rsidR="00B95AFA" w:rsidRPr="00727059" w:rsidRDefault="00B95AFA" w:rsidP="00B95AFA">
            <w:pPr>
              <w:spacing w:after="160" w:line="259" w:lineRule="auto"/>
              <w:rPr>
                <w:rFonts w:ascii="Arial" w:hAnsi="Arial" w:cs="Arial"/>
              </w:rPr>
            </w:pPr>
          </w:p>
          <w:p w:rsidR="00B95AFA" w:rsidRPr="00727059" w:rsidRDefault="00B95AFA" w:rsidP="00B95AFA">
            <w:pPr>
              <w:spacing w:after="160" w:line="259" w:lineRule="auto"/>
              <w:rPr>
                <w:rFonts w:ascii="Arial" w:hAnsi="Arial" w:cs="Arial"/>
              </w:rPr>
            </w:pPr>
            <w:r w:rsidRPr="00727059">
              <w:rPr>
                <w:rFonts w:ascii="Arial" w:hAnsi="Arial" w:cs="Arial"/>
              </w:rPr>
              <w:t>Predict-quickly the word’s meaning</w:t>
            </w:r>
          </w:p>
          <w:p w:rsidR="00B95AFA" w:rsidRPr="00727059" w:rsidRDefault="00B95AFA" w:rsidP="00B95AFA">
            <w:pPr>
              <w:spacing w:after="160" w:line="259" w:lineRule="auto"/>
              <w:rPr>
                <w:rFonts w:ascii="Arial" w:hAnsi="Arial" w:cs="Arial"/>
              </w:rPr>
            </w:pPr>
            <w:r w:rsidRPr="00727059">
              <w:rPr>
                <w:rFonts w:ascii="Arial" w:hAnsi="Arial" w:cs="Arial"/>
              </w:rPr>
              <w:t>Reason-think more carefully</w:t>
            </w:r>
          </w:p>
          <w:p w:rsidR="00B95AFA" w:rsidRPr="00727059" w:rsidRDefault="00B95AFA" w:rsidP="00B95AFA">
            <w:pPr>
              <w:spacing w:after="160" w:line="259" w:lineRule="auto"/>
              <w:rPr>
                <w:rFonts w:ascii="Arial" w:hAnsi="Arial" w:cs="Arial"/>
              </w:rPr>
            </w:pPr>
            <w:r w:rsidRPr="00727059">
              <w:rPr>
                <w:rFonts w:ascii="Arial" w:hAnsi="Arial" w:cs="Arial"/>
              </w:rPr>
              <w:lastRenderedPageBreak/>
              <w:t>Resolve-you may need to take other steps</w:t>
            </w:r>
          </w:p>
          <w:p w:rsidR="00B95AFA" w:rsidRPr="00727059" w:rsidRDefault="00B95AFA" w:rsidP="00B95AFA">
            <w:pPr>
              <w:spacing w:after="160" w:line="259" w:lineRule="auto"/>
              <w:rPr>
                <w:rFonts w:ascii="Arial" w:hAnsi="Arial" w:cs="Arial"/>
              </w:rPr>
            </w:pPr>
            <w:r w:rsidRPr="00727059">
              <w:rPr>
                <w:rFonts w:ascii="Arial" w:hAnsi="Arial" w:cs="Arial"/>
              </w:rPr>
              <w:t>Redo-go through the steps again if necessary</w:t>
            </w:r>
          </w:p>
          <w:p w:rsidR="00B95AFA" w:rsidRPr="00727059" w:rsidRDefault="00B95AFA" w:rsidP="00B95AFA">
            <w:pPr>
              <w:tabs>
                <w:tab w:val="center" w:pos="4680"/>
                <w:tab w:val="right" w:pos="9360"/>
              </w:tabs>
              <w:rPr>
                <w:rFonts w:ascii="Arial" w:hAnsi="Arial" w:cs="Arial"/>
              </w:rPr>
            </w:pPr>
          </w:p>
          <w:p w:rsidR="00B95AFA" w:rsidRPr="00727059" w:rsidRDefault="00B95AFA" w:rsidP="00B95AFA">
            <w:pPr>
              <w:keepNext/>
              <w:keepLines/>
              <w:spacing w:before="200" w:line="259" w:lineRule="auto"/>
              <w:outlineLvl w:val="6"/>
              <w:rPr>
                <w:rFonts w:ascii="Arial" w:hAnsi="Arial" w:cs="Arial"/>
                <w:i/>
              </w:rPr>
            </w:pPr>
            <w:r w:rsidRPr="00727059">
              <w:rPr>
                <w:rFonts w:ascii="Arial" w:hAnsi="Arial" w:cs="Arial"/>
                <w:i/>
              </w:rPr>
              <w:t>Billy’s reply was incoherent.</w:t>
            </w:r>
          </w:p>
          <w:p w:rsidR="00B95AFA" w:rsidRPr="00727059" w:rsidRDefault="00B95AFA" w:rsidP="00B95AFA">
            <w:pPr>
              <w:keepNext/>
              <w:keepLines/>
              <w:widowControl w:val="0"/>
              <w:autoSpaceDE w:val="0"/>
              <w:autoSpaceDN w:val="0"/>
              <w:adjustRightInd w:val="0"/>
              <w:spacing w:before="200" w:line="259" w:lineRule="auto"/>
              <w:outlineLvl w:val="6"/>
              <w:rPr>
                <w:rFonts w:ascii="Arial" w:hAnsi="Arial" w:cs="Arial"/>
              </w:rPr>
            </w:pPr>
            <w:r w:rsidRPr="00727059">
              <w:rPr>
                <w:rFonts w:ascii="Arial" w:hAnsi="Arial" w:cs="Arial"/>
              </w:rPr>
              <w:t xml:space="preserve">Model through a think-aloud process the LPR3 mnemonic to solve the meaning of the word </w:t>
            </w:r>
            <w:r w:rsidRPr="00727059">
              <w:rPr>
                <w:rFonts w:ascii="Arial" w:hAnsi="Arial" w:cs="Arial"/>
                <w:i/>
                <w:iCs/>
              </w:rPr>
              <w:t>incoherent</w:t>
            </w:r>
            <w:r w:rsidRPr="00727059">
              <w:rPr>
                <w:rFonts w:ascii="Arial" w:hAnsi="Arial" w:cs="Arial"/>
              </w:rPr>
              <w:t xml:space="preserve"> as follows: "First, I need to </w:t>
            </w:r>
            <w:r w:rsidRPr="00727059">
              <w:rPr>
                <w:rFonts w:ascii="Arial" w:hAnsi="Arial" w:cs="Arial"/>
                <w:u w:val="single"/>
              </w:rPr>
              <w:t>look</w:t>
            </w:r>
            <w:r w:rsidRPr="00727059">
              <w:rPr>
                <w:rFonts w:ascii="Arial" w:hAnsi="Arial" w:cs="Arial"/>
              </w:rPr>
              <w:t xml:space="preserve"> before, at, and after the unfamiliar word </w:t>
            </w:r>
            <w:r w:rsidRPr="00727059">
              <w:rPr>
                <w:rFonts w:ascii="Arial" w:hAnsi="Arial" w:cs="Arial"/>
                <w:i/>
                <w:iCs/>
              </w:rPr>
              <w:t>incoherent</w:t>
            </w:r>
            <w:r w:rsidRPr="00727059">
              <w:rPr>
                <w:rFonts w:ascii="Arial" w:hAnsi="Arial" w:cs="Arial"/>
              </w:rPr>
              <w:t xml:space="preserve">. Then I need to </w:t>
            </w:r>
            <w:r w:rsidRPr="00727059">
              <w:rPr>
                <w:rFonts w:ascii="Arial" w:hAnsi="Arial" w:cs="Arial"/>
                <w:u w:val="single"/>
              </w:rPr>
              <w:t>predict</w:t>
            </w:r>
            <w:r w:rsidRPr="00727059">
              <w:rPr>
                <w:rFonts w:ascii="Arial" w:hAnsi="Arial" w:cs="Arial"/>
              </w:rPr>
              <w:t xml:space="preserve"> what the word might mean by substituting other words that could make sense in the sentence, like </w:t>
            </w:r>
            <w:r w:rsidRPr="00727059">
              <w:rPr>
                <w:rFonts w:ascii="Arial" w:hAnsi="Arial" w:cs="Arial"/>
                <w:i/>
                <w:iCs/>
              </w:rPr>
              <w:t>funny</w:t>
            </w:r>
            <w:r w:rsidRPr="00727059">
              <w:rPr>
                <w:rFonts w:ascii="Arial" w:hAnsi="Arial" w:cs="Arial"/>
              </w:rPr>
              <w:t xml:space="preserve">, </w:t>
            </w:r>
            <w:r w:rsidRPr="00727059">
              <w:rPr>
                <w:rFonts w:ascii="Arial" w:hAnsi="Arial" w:cs="Arial"/>
                <w:i/>
                <w:iCs/>
              </w:rPr>
              <w:t>stupid</w:t>
            </w:r>
            <w:r w:rsidRPr="00727059">
              <w:rPr>
                <w:rFonts w:ascii="Arial" w:hAnsi="Arial" w:cs="Arial"/>
              </w:rPr>
              <w:t xml:space="preserve">, </w:t>
            </w:r>
            <w:r w:rsidRPr="00727059">
              <w:rPr>
                <w:rFonts w:ascii="Arial" w:hAnsi="Arial" w:cs="Arial"/>
                <w:i/>
                <w:iCs/>
              </w:rPr>
              <w:t>clever</w:t>
            </w:r>
            <w:r w:rsidRPr="00727059">
              <w:rPr>
                <w:rFonts w:ascii="Arial" w:hAnsi="Arial" w:cs="Arial"/>
              </w:rPr>
              <w:t xml:space="preserve">, or </w:t>
            </w:r>
            <w:r w:rsidRPr="00727059">
              <w:rPr>
                <w:rFonts w:ascii="Arial" w:hAnsi="Arial" w:cs="Arial"/>
                <w:i/>
                <w:iCs/>
              </w:rPr>
              <w:t>wrong</w:t>
            </w:r>
            <w:r w:rsidRPr="00727059">
              <w:rPr>
                <w:rFonts w:ascii="Arial" w:hAnsi="Arial" w:cs="Arial"/>
              </w:rPr>
              <w:t xml:space="preserve">. When I try to </w:t>
            </w:r>
            <w:r w:rsidRPr="00727059">
              <w:rPr>
                <w:rFonts w:ascii="Arial" w:hAnsi="Arial" w:cs="Arial"/>
                <w:u w:val="single"/>
              </w:rPr>
              <w:t>reason</w:t>
            </w:r>
            <w:r w:rsidRPr="00727059">
              <w:rPr>
                <w:rFonts w:ascii="Arial" w:hAnsi="Arial" w:cs="Arial"/>
              </w:rPr>
              <w:t xml:space="preserve"> or look more closely at the context, all I know is that </w:t>
            </w:r>
            <w:r w:rsidRPr="00727059">
              <w:rPr>
                <w:rFonts w:ascii="Arial" w:hAnsi="Arial" w:cs="Arial"/>
                <w:i/>
                <w:iCs/>
              </w:rPr>
              <w:t>incoherent</w:t>
            </w:r>
            <w:r w:rsidRPr="00727059">
              <w:rPr>
                <w:rFonts w:ascii="Arial" w:hAnsi="Arial" w:cs="Arial"/>
              </w:rPr>
              <w:t xml:space="preserve"> is being used to describe Billy's reply. I think I need more help to </w:t>
            </w:r>
            <w:r w:rsidRPr="00727059">
              <w:rPr>
                <w:rFonts w:ascii="Arial" w:hAnsi="Arial" w:cs="Arial"/>
                <w:u w:val="single"/>
              </w:rPr>
              <w:t>resolve</w:t>
            </w:r>
            <w:r w:rsidRPr="00727059">
              <w:rPr>
                <w:rFonts w:ascii="Arial" w:hAnsi="Arial" w:cs="Arial"/>
              </w:rPr>
              <w:t xml:space="preserve"> the meaning of this word." </w:t>
            </w:r>
          </w:p>
          <w:p w:rsidR="00B95AFA" w:rsidRPr="00727059" w:rsidRDefault="00B95AFA" w:rsidP="00B95AFA">
            <w:pPr>
              <w:tabs>
                <w:tab w:val="center" w:pos="4680"/>
                <w:tab w:val="right" w:pos="9360"/>
              </w:tabs>
              <w:rPr>
                <w:rFonts w:ascii="Arial" w:hAnsi="Arial" w:cs="Arial"/>
                <w:i/>
              </w:rPr>
            </w:pPr>
          </w:p>
          <w:p w:rsidR="00B95AFA" w:rsidRPr="00727059" w:rsidRDefault="00B95AFA" w:rsidP="00B95AFA">
            <w:pPr>
              <w:keepNext/>
              <w:keepLines/>
              <w:widowControl w:val="0"/>
              <w:autoSpaceDE w:val="0"/>
              <w:autoSpaceDN w:val="0"/>
              <w:adjustRightInd w:val="0"/>
              <w:spacing w:before="200" w:line="259" w:lineRule="auto"/>
              <w:outlineLvl w:val="6"/>
              <w:rPr>
                <w:rFonts w:ascii="Arial" w:hAnsi="Arial" w:cs="Arial"/>
                <w:i/>
              </w:rPr>
            </w:pPr>
            <w:r w:rsidRPr="00727059">
              <w:rPr>
                <w:rFonts w:ascii="Arial" w:hAnsi="Arial" w:cs="Arial"/>
                <w:i/>
              </w:rPr>
              <w:t xml:space="preserve">Due to a severe lack of sleep and extreme nervousness, Billy's reply was </w:t>
            </w:r>
            <w:r w:rsidRPr="00727059">
              <w:rPr>
                <w:rFonts w:ascii="Arial" w:hAnsi="Arial" w:cs="Arial"/>
                <w:i/>
                <w:iCs/>
              </w:rPr>
              <w:t>incoherent</w:t>
            </w:r>
            <w:r w:rsidRPr="00727059">
              <w:rPr>
                <w:rFonts w:ascii="Arial" w:hAnsi="Arial" w:cs="Arial"/>
                <w:i/>
              </w:rPr>
              <w:t>.</w:t>
            </w:r>
          </w:p>
          <w:p w:rsidR="00B95AFA" w:rsidRPr="00727059" w:rsidRDefault="00B95AFA" w:rsidP="00B95AFA">
            <w:pPr>
              <w:widowControl w:val="0"/>
              <w:tabs>
                <w:tab w:val="center" w:pos="4680"/>
                <w:tab w:val="right" w:pos="9360"/>
              </w:tabs>
              <w:autoSpaceDE w:val="0"/>
              <w:autoSpaceDN w:val="0"/>
              <w:adjustRightInd w:val="0"/>
              <w:rPr>
                <w:rFonts w:ascii="Arial" w:hAnsi="Arial" w:cs="Arial"/>
              </w:rPr>
            </w:pPr>
          </w:p>
          <w:p w:rsidR="00B95AFA" w:rsidRPr="00727059" w:rsidRDefault="00B95AFA" w:rsidP="00B95AFA">
            <w:pPr>
              <w:keepNext/>
              <w:keepLines/>
              <w:spacing w:before="200" w:line="259" w:lineRule="auto"/>
              <w:outlineLvl w:val="6"/>
              <w:rPr>
                <w:rFonts w:ascii="Arial" w:hAnsi="Arial" w:cs="Arial"/>
              </w:rPr>
            </w:pPr>
            <w:r w:rsidRPr="00727059">
              <w:rPr>
                <w:rFonts w:ascii="Arial" w:hAnsi="Arial" w:cs="Arial"/>
              </w:rPr>
              <w:t xml:space="preserve">Think aloud while modeling the LPR3 mnemonic again. "When I </w:t>
            </w:r>
            <w:r w:rsidRPr="00727059">
              <w:rPr>
                <w:rFonts w:ascii="Arial" w:hAnsi="Arial" w:cs="Arial"/>
                <w:u w:val="single"/>
              </w:rPr>
              <w:t>look</w:t>
            </w:r>
            <w:r w:rsidRPr="00727059">
              <w:rPr>
                <w:rFonts w:ascii="Arial" w:hAnsi="Arial" w:cs="Arial"/>
              </w:rPr>
              <w:t xml:space="preserve"> this time, there are no words after </w:t>
            </w:r>
            <w:r w:rsidRPr="00727059">
              <w:rPr>
                <w:rFonts w:ascii="Arial" w:hAnsi="Arial" w:cs="Arial"/>
                <w:i/>
                <w:iCs/>
              </w:rPr>
              <w:t>incoherent</w:t>
            </w:r>
            <w:r w:rsidRPr="00727059">
              <w:rPr>
                <w:rFonts w:ascii="Arial" w:hAnsi="Arial" w:cs="Arial"/>
              </w:rPr>
              <w:t xml:space="preserve">, but I can figure out a lot from what's before the word. I'm going to </w:t>
            </w:r>
            <w:r w:rsidRPr="00727059">
              <w:rPr>
                <w:rFonts w:ascii="Arial" w:hAnsi="Arial" w:cs="Arial"/>
                <w:u w:val="single"/>
              </w:rPr>
              <w:t>predict</w:t>
            </w:r>
            <w:r w:rsidRPr="00727059">
              <w:rPr>
                <w:rFonts w:ascii="Arial" w:hAnsi="Arial" w:cs="Arial"/>
              </w:rPr>
              <w:t xml:space="preserve"> that it means ‘does not make any sense.' My </w:t>
            </w:r>
            <w:r w:rsidRPr="00727059">
              <w:rPr>
                <w:rFonts w:ascii="Arial" w:hAnsi="Arial" w:cs="Arial"/>
                <w:u w:val="single"/>
              </w:rPr>
              <w:t>reason</w:t>
            </w:r>
            <w:r w:rsidRPr="00727059">
              <w:rPr>
                <w:rFonts w:ascii="Arial" w:hAnsi="Arial" w:cs="Arial"/>
              </w:rPr>
              <w:t xml:space="preserve"> is that it says ‘severe lack of sleep and extreme nervousness.' I think I can </w:t>
            </w:r>
            <w:r w:rsidRPr="00727059">
              <w:rPr>
                <w:rFonts w:ascii="Arial" w:hAnsi="Arial" w:cs="Arial"/>
                <w:u w:val="single"/>
              </w:rPr>
              <w:t>resolve</w:t>
            </w:r>
            <w:r w:rsidRPr="00727059">
              <w:rPr>
                <w:rFonts w:ascii="Arial" w:hAnsi="Arial" w:cs="Arial"/>
              </w:rPr>
              <w:t xml:space="preserve"> the meaning based on this context because I know what it's like when I'm overtired and nervous." Discuss as a class how the context clues in the sentence and the LPR3 mnemonic helped to solve the meaning of the word </w:t>
            </w:r>
            <w:r w:rsidRPr="00727059">
              <w:rPr>
                <w:rFonts w:ascii="Arial" w:hAnsi="Arial" w:cs="Arial"/>
                <w:i/>
                <w:iCs/>
              </w:rPr>
              <w:t>incoherent</w:t>
            </w:r>
            <w:r w:rsidRPr="00727059">
              <w:rPr>
                <w:rFonts w:ascii="Arial" w:hAnsi="Arial" w:cs="Arial"/>
              </w:rPr>
              <w:t>.</w:t>
            </w:r>
          </w:p>
          <w:p w:rsidR="00B95AFA" w:rsidRPr="00727059" w:rsidRDefault="00B95AFA" w:rsidP="00B95AFA">
            <w:pPr>
              <w:keepNext/>
              <w:keepLines/>
              <w:spacing w:before="200" w:line="259" w:lineRule="auto"/>
              <w:outlineLvl w:val="6"/>
              <w:rPr>
                <w:rFonts w:ascii="Arial" w:hAnsi="Arial" w:cs="Arial"/>
              </w:rPr>
            </w:pPr>
            <w:r w:rsidRPr="00727059">
              <w:rPr>
                <w:rFonts w:ascii="Arial" w:hAnsi="Arial" w:cs="Arial"/>
              </w:rPr>
              <w:t>Provide pieces of text with underlined words for students to find meaning as they work together in pairs. Share answers.</w:t>
            </w:r>
          </w:p>
          <w:p w:rsidR="00B95AFA" w:rsidRPr="00727059" w:rsidRDefault="00B95AFA" w:rsidP="00B95AFA">
            <w:pPr>
              <w:widowControl w:val="0"/>
              <w:autoSpaceDE w:val="0"/>
              <w:autoSpaceDN w:val="0"/>
              <w:adjustRightInd w:val="0"/>
              <w:spacing w:after="160" w:line="259" w:lineRule="auto"/>
              <w:rPr>
                <w:rFonts w:ascii="Arial" w:hAnsi="Arial" w:cs="Arial"/>
              </w:rPr>
            </w:pPr>
            <w:r w:rsidRPr="00727059">
              <w:rPr>
                <w:rFonts w:ascii="Arial" w:hAnsi="Arial" w:cs="Arial"/>
              </w:rPr>
              <w:t>Write the following sentence on the overhead or board:</w:t>
            </w:r>
          </w:p>
          <w:p w:rsidR="00B95AFA" w:rsidRPr="00727059" w:rsidRDefault="00B95AFA" w:rsidP="00B95AFA">
            <w:pPr>
              <w:widowControl w:val="0"/>
              <w:tabs>
                <w:tab w:val="center" w:pos="4680"/>
                <w:tab w:val="right" w:pos="9360"/>
              </w:tabs>
              <w:autoSpaceDE w:val="0"/>
              <w:autoSpaceDN w:val="0"/>
              <w:adjustRightInd w:val="0"/>
              <w:rPr>
                <w:rFonts w:ascii="Arial" w:hAnsi="Arial" w:cs="Arial"/>
              </w:rPr>
            </w:pPr>
          </w:p>
          <w:p w:rsidR="00B95AFA" w:rsidRPr="00727059" w:rsidRDefault="00B95AFA" w:rsidP="00B95AFA">
            <w:pPr>
              <w:keepNext/>
              <w:keepLines/>
              <w:widowControl w:val="0"/>
              <w:autoSpaceDE w:val="0"/>
              <w:autoSpaceDN w:val="0"/>
              <w:adjustRightInd w:val="0"/>
              <w:spacing w:before="200" w:line="259" w:lineRule="auto"/>
              <w:outlineLvl w:val="6"/>
              <w:rPr>
                <w:rFonts w:ascii="Arial" w:hAnsi="Arial" w:cs="Arial"/>
                <w:i/>
              </w:rPr>
            </w:pPr>
            <w:r w:rsidRPr="00727059">
              <w:rPr>
                <w:rFonts w:ascii="Arial" w:hAnsi="Arial" w:cs="Arial"/>
                <w:i/>
              </w:rPr>
              <w:t>They ___________ across the street.</w:t>
            </w:r>
          </w:p>
          <w:p w:rsidR="00B95AFA" w:rsidRPr="00727059" w:rsidRDefault="00B95AFA" w:rsidP="00B95AFA">
            <w:pPr>
              <w:widowControl w:val="0"/>
              <w:tabs>
                <w:tab w:val="center" w:pos="4680"/>
                <w:tab w:val="right" w:pos="9360"/>
              </w:tabs>
              <w:autoSpaceDE w:val="0"/>
              <w:autoSpaceDN w:val="0"/>
              <w:adjustRightInd w:val="0"/>
              <w:rPr>
                <w:rFonts w:ascii="Arial" w:hAnsi="Arial" w:cs="Arial"/>
                <w:i/>
              </w:rPr>
            </w:pPr>
          </w:p>
          <w:p w:rsidR="00B95AFA" w:rsidRPr="00727059" w:rsidRDefault="00B95AFA" w:rsidP="00B95AFA">
            <w:pPr>
              <w:rPr>
                <w:rFonts w:ascii="Arial" w:hAnsi="Arial" w:cs="Arial"/>
              </w:rPr>
            </w:pPr>
            <w:r w:rsidRPr="00727059">
              <w:rPr>
                <w:rFonts w:ascii="Arial" w:hAnsi="Arial" w:cs="Arial"/>
              </w:rPr>
              <w:t xml:space="preserve">Have students fill in plausible answers. Make it clear that there are many good action verbs that may fit, but that students need more information, particularly what or who "they" refers to, to identify the unknown word. </w:t>
            </w:r>
          </w:p>
          <w:p w:rsidR="00B95AFA" w:rsidRPr="00727059" w:rsidRDefault="00B95AFA" w:rsidP="00B95AFA">
            <w:pPr>
              <w:rPr>
                <w:rFonts w:ascii="Arial" w:hAnsi="Arial" w:cs="Arial"/>
              </w:rPr>
            </w:pPr>
          </w:p>
          <w:p w:rsidR="00B95AFA" w:rsidRPr="00727059" w:rsidRDefault="00B95AFA" w:rsidP="00B95AFA">
            <w:pPr>
              <w:rPr>
                <w:rFonts w:ascii="Arial" w:hAnsi="Arial" w:cs="Arial"/>
              </w:rPr>
            </w:pPr>
            <w:r w:rsidRPr="00727059">
              <w:rPr>
                <w:rFonts w:ascii="Arial" w:hAnsi="Arial" w:cs="Arial"/>
              </w:rPr>
              <w:t>Next, add to the context by writing:</w:t>
            </w:r>
          </w:p>
          <w:p w:rsidR="00B95AFA" w:rsidRPr="00727059" w:rsidRDefault="00B95AFA" w:rsidP="00B95AFA">
            <w:pPr>
              <w:rPr>
                <w:rFonts w:ascii="Arial" w:hAnsi="Arial" w:cs="Arial"/>
              </w:rPr>
            </w:pPr>
          </w:p>
          <w:p w:rsidR="00B95AFA" w:rsidRPr="00727059" w:rsidRDefault="00B95AFA" w:rsidP="00B95AFA">
            <w:pPr>
              <w:rPr>
                <w:rFonts w:ascii="Arial" w:hAnsi="Arial" w:cs="Arial"/>
                <w:i/>
              </w:rPr>
            </w:pPr>
            <w:r w:rsidRPr="00727059">
              <w:rPr>
                <w:rFonts w:ascii="Arial" w:hAnsi="Arial" w:cs="Arial"/>
                <w:i/>
              </w:rPr>
              <w:t>Kelly dropped her can of tennis balls. They _________________ across the street.</w:t>
            </w:r>
          </w:p>
          <w:p w:rsidR="00B95AFA" w:rsidRPr="00727059" w:rsidRDefault="00B95AFA" w:rsidP="00B95AFA">
            <w:pPr>
              <w:rPr>
                <w:rFonts w:ascii="Arial" w:hAnsi="Arial" w:cs="Arial"/>
              </w:rPr>
            </w:pPr>
          </w:p>
          <w:p w:rsidR="00B95AFA" w:rsidRPr="00727059" w:rsidRDefault="00B95AFA" w:rsidP="00B95AFA">
            <w:pPr>
              <w:rPr>
                <w:rFonts w:ascii="Arial" w:hAnsi="Arial" w:cs="Arial"/>
              </w:rPr>
            </w:pPr>
            <w:r w:rsidRPr="00727059">
              <w:rPr>
                <w:rFonts w:ascii="Arial" w:hAnsi="Arial" w:cs="Arial"/>
              </w:rPr>
              <w:t>Discuss how the context helps to narrow the words that would make sense in the sentence.</w:t>
            </w:r>
          </w:p>
          <w:p w:rsidR="00B95AFA" w:rsidRPr="00727059" w:rsidRDefault="00B95AFA" w:rsidP="00B95AFA">
            <w:pPr>
              <w:rPr>
                <w:rFonts w:ascii="Arial" w:hAnsi="Arial" w:cs="Arial"/>
              </w:rPr>
            </w:pPr>
            <w:r w:rsidRPr="00727059">
              <w:rPr>
                <w:rFonts w:ascii="Arial" w:hAnsi="Arial" w:cs="Arial"/>
              </w:rPr>
              <w:t>Give another example:</w:t>
            </w:r>
          </w:p>
          <w:p w:rsidR="00B95AFA" w:rsidRPr="00727059" w:rsidRDefault="00B95AFA" w:rsidP="00B95AFA">
            <w:pPr>
              <w:rPr>
                <w:rFonts w:ascii="Arial" w:hAnsi="Arial" w:cs="Arial"/>
              </w:rPr>
            </w:pPr>
          </w:p>
          <w:p w:rsidR="00B95AFA" w:rsidRPr="00727059" w:rsidRDefault="00B95AFA" w:rsidP="00B95AFA">
            <w:pPr>
              <w:rPr>
                <w:rFonts w:ascii="Arial" w:hAnsi="Arial" w:cs="Arial"/>
              </w:rPr>
            </w:pPr>
            <w:r w:rsidRPr="00727059">
              <w:rPr>
                <w:rFonts w:ascii="Arial" w:hAnsi="Arial" w:cs="Arial"/>
                <w:i/>
              </w:rPr>
              <w:t xml:space="preserve">They are still seeing the optimistic, charmingly </w:t>
            </w:r>
            <w:r w:rsidRPr="00727059">
              <w:rPr>
                <w:rFonts w:ascii="Arial" w:hAnsi="Arial" w:cs="Arial"/>
                <w:i/>
                <w:u w:val="single"/>
              </w:rPr>
              <w:t>loquacious</w:t>
            </w:r>
            <w:r w:rsidRPr="00727059">
              <w:rPr>
                <w:rFonts w:ascii="Arial" w:hAnsi="Arial" w:cs="Arial"/>
                <w:i/>
              </w:rPr>
              <w:t xml:space="preserve"> teenager. </w:t>
            </w:r>
          </w:p>
          <w:p w:rsidR="00B95AFA" w:rsidRPr="00727059" w:rsidRDefault="00B95AFA" w:rsidP="00B95AFA">
            <w:pPr>
              <w:rPr>
                <w:rFonts w:ascii="Arial" w:hAnsi="Arial" w:cs="Arial"/>
              </w:rPr>
            </w:pPr>
          </w:p>
          <w:p w:rsidR="00B95AFA" w:rsidRPr="00727059" w:rsidRDefault="00B95AFA" w:rsidP="00B95AFA">
            <w:pPr>
              <w:rPr>
                <w:rFonts w:ascii="Arial" w:hAnsi="Arial" w:cs="Arial"/>
              </w:rPr>
            </w:pPr>
            <w:r w:rsidRPr="00727059">
              <w:rPr>
                <w:rFonts w:ascii="Arial" w:hAnsi="Arial" w:cs="Arial"/>
              </w:rPr>
              <w:t xml:space="preserve">As opposed to filling in a blank, in this example, students are encountering a genuine word in an authentic context. Think aloud as you model the LPR3 mnemonic one more time. “I have no idea what </w:t>
            </w:r>
            <w:r w:rsidRPr="00727059">
              <w:rPr>
                <w:rFonts w:ascii="Arial" w:hAnsi="Arial" w:cs="Arial"/>
                <w:i/>
              </w:rPr>
              <w:t>loquacious</w:t>
            </w:r>
            <w:r w:rsidRPr="00727059">
              <w:rPr>
                <w:rFonts w:ascii="Arial" w:hAnsi="Arial" w:cs="Arial"/>
              </w:rPr>
              <w:t xml:space="preserve"> means, but I’m going to try to figure it out. First, I need to </w:t>
            </w:r>
            <w:r w:rsidRPr="00727059">
              <w:rPr>
                <w:rFonts w:ascii="Arial" w:hAnsi="Arial" w:cs="Arial"/>
                <w:u w:val="single"/>
              </w:rPr>
              <w:t>look</w:t>
            </w:r>
            <w:r w:rsidRPr="00727059">
              <w:rPr>
                <w:rFonts w:ascii="Arial" w:hAnsi="Arial" w:cs="Arial"/>
              </w:rPr>
              <w:t xml:space="preserve"> before, at, and after the word. I know the words </w:t>
            </w:r>
            <w:r w:rsidRPr="00727059">
              <w:rPr>
                <w:rFonts w:ascii="Arial" w:hAnsi="Arial" w:cs="Arial"/>
                <w:i/>
              </w:rPr>
              <w:lastRenderedPageBreak/>
              <w:t xml:space="preserve">charming </w:t>
            </w:r>
            <w:r w:rsidRPr="00727059">
              <w:rPr>
                <w:rFonts w:ascii="Arial" w:hAnsi="Arial" w:cs="Arial"/>
              </w:rPr>
              <w:t>and</w:t>
            </w:r>
            <w:r w:rsidRPr="00727059">
              <w:rPr>
                <w:rFonts w:ascii="Arial" w:hAnsi="Arial" w:cs="Arial"/>
                <w:i/>
              </w:rPr>
              <w:t xml:space="preserve"> optimistic </w:t>
            </w:r>
            <w:r w:rsidRPr="00727059">
              <w:rPr>
                <w:rFonts w:ascii="Arial" w:hAnsi="Arial" w:cs="Arial"/>
              </w:rPr>
              <w:t xml:space="preserve">are positive traits, and that </w:t>
            </w:r>
            <w:r w:rsidRPr="00727059">
              <w:rPr>
                <w:rFonts w:ascii="Arial" w:hAnsi="Arial" w:cs="Arial"/>
                <w:i/>
              </w:rPr>
              <w:t>loquacious</w:t>
            </w:r>
            <w:r w:rsidRPr="00727059">
              <w:rPr>
                <w:rFonts w:ascii="Arial" w:hAnsi="Arial" w:cs="Arial"/>
              </w:rPr>
              <w:t xml:space="preserve"> is another adjective describing the teenager. I </w:t>
            </w:r>
            <w:r w:rsidRPr="00727059">
              <w:rPr>
                <w:rFonts w:ascii="Arial" w:hAnsi="Arial" w:cs="Arial"/>
                <w:u w:val="single"/>
              </w:rPr>
              <w:t xml:space="preserve">predict </w:t>
            </w:r>
            <w:r w:rsidRPr="00727059">
              <w:rPr>
                <w:rFonts w:ascii="Arial" w:hAnsi="Arial" w:cs="Arial"/>
              </w:rPr>
              <w:t xml:space="preserve">that it will also be a positive trait...I’m going to say that it means </w:t>
            </w:r>
            <w:r w:rsidRPr="00727059">
              <w:rPr>
                <w:rFonts w:ascii="Arial" w:hAnsi="Arial" w:cs="Arial"/>
                <w:i/>
              </w:rPr>
              <w:t>pretty</w:t>
            </w:r>
            <w:r w:rsidRPr="00727059">
              <w:rPr>
                <w:rFonts w:ascii="Arial" w:hAnsi="Arial" w:cs="Arial"/>
              </w:rPr>
              <w:t xml:space="preserve">, just as a guess. Now, I’m going to </w:t>
            </w:r>
            <w:r w:rsidRPr="00727059">
              <w:rPr>
                <w:rFonts w:ascii="Arial" w:hAnsi="Arial" w:cs="Arial"/>
                <w:u w:val="single"/>
              </w:rPr>
              <w:t xml:space="preserve">reason </w:t>
            </w:r>
            <w:r w:rsidRPr="00727059">
              <w:rPr>
                <w:rFonts w:ascii="Arial" w:hAnsi="Arial" w:cs="Arial"/>
              </w:rPr>
              <w:t xml:space="preserve">a little more, but I’m not sure I’ll be able to </w:t>
            </w:r>
            <w:r w:rsidRPr="00727059">
              <w:rPr>
                <w:rFonts w:ascii="Arial" w:hAnsi="Arial" w:cs="Arial"/>
                <w:u w:val="single"/>
              </w:rPr>
              <w:t xml:space="preserve">resolve </w:t>
            </w:r>
            <w:r w:rsidRPr="00727059">
              <w:rPr>
                <w:rFonts w:ascii="Arial" w:hAnsi="Arial" w:cs="Arial"/>
              </w:rPr>
              <w:t>the meaning from this sentence alone. Let me look at the next sentence.”</w:t>
            </w:r>
          </w:p>
          <w:p w:rsidR="00B95AFA" w:rsidRPr="00727059" w:rsidRDefault="00B95AFA" w:rsidP="00B95AFA">
            <w:pPr>
              <w:rPr>
                <w:rFonts w:ascii="Arial" w:hAnsi="Arial" w:cs="Arial"/>
                <w:i/>
              </w:rPr>
            </w:pPr>
            <w:r w:rsidRPr="00727059">
              <w:rPr>
                <w:rFonts w:ascii="Arial" w:hAnsi="Arial" w:cs="Arial"/>
                <w:i/>
              </w:rPr>
              <w:t>She was on the phone for hours every night.</w:t>
            </w:r>
          </w:p>
          <w:p w:rsidR="00B95AFA" w:rsidRPr="00727059" w:rsidRDefault="00B95AFA" w:rsidP="00B95AFA">
            <w:pPr>
              <w:rPr>
                <w:rFonts w:ascii="Arial" w:hAnsi="Arial" w:cs="Arial"/>
                <w:i/>
              </w:rPr>
            </w:pPr>
          </w:p>
          <w:p w:rsidR="00B95AFA" w:rsidRPr="00727059" w:rsidRDefault="00B95AFA" w:rsidP="00B95AFA">
            <w:pPr>
              <w:rPr>
                <w:rFonts w:ascii="Arial" w:hAnsi="Arial" w:cs="Arial"/>
              </w:rPr>
            </w:pPr>
            <w:r w:rsidRPr="00727059">
              <w:rPr>
                <w:rFonts w:ascii="Arial" w:hAnsi="Arial" w:cs="Arial"/>
              </w:rPr>
              <w:t xml:space="preserve">“This is a huge clue - I’m going to </w:t>
            </w:r>
            <w:r w:rsidRPr="00727059">
              <w:rPr>
                <w:rFonts w:ascii="Arial" w:hAnsi="Arial" w:cs="Arial"/>
                <w:u w:val="single"/>
              </w:rPr>
              <w:t xml:space="preserve">redo </w:t>
            </w:r>
            <w:r w:rsidRPr="00727059">
              <w:rPr>
                <w:rFonts w:ascii="Arial" w:hAnsi="Arial" w:cs="Arial"/>
              </w:rPr>
              <w:t xml:space="preserve">my prediction and </w:t>
            </w:r>
            <w:r w:rsidRPr="00727059">
              <w:rPr>
                <w:rFonts w:ascii="Arial" w:hAnsi="Arial" w:cs="Arial"/>
                <w:u w:val="single"/>
              </w:rPr>
              <w:t xml:space="preserve">resolve </w:t>
            </w:r>
            <w:r w:rsidRPr="00727059">
              <w:rPr>
                <w:rFonts w:ascii="Arial" w:hAnsi="Arial" w:cs="Arial"/>
              </w:rPr>
              <w:t xml:space="preserve">that </w:t>
            </w:r>
            <w:r w:rsidRPr="00727059">
              <w:rPr>
                <w:rFonts w:ascii="Arial" w:hAnsi="Arial" w:cs="Arial"/>
                <w:i/>
              </w:rPr>
              <w:t>loquacious</w:t>
            </w:r>
            <w:r w:rsidRPr="00727059">
              <w:rPr>
                <w:rFonts w:ascii="Arial" w:hAnsi="Arial" w:cs="Arial"/>
              </w:rPr>
              <w:t xml:space="preserve"> must mean </w:t>
            </w:r>
            <w:r w:rsidRPr="00727059">
              <w:rPr>
                <w:rFonts w:ascii="Arial" w:hAnsi="Arial" w:cs="Arial"/>
                <w:i/>
              </w:rPr>
              <w:t>really talkative</w:t>
            </w:r>
            <w:r w:rsidRPr="00727059">
              <w:rPr>
                <w:rFonts w:ascii="Arial" w:hAnsi="Arial" w:cs="Arial"/>
              </w:rPr>
              <w:t xml:space="preserve"> - a</w:t>
            </w:r>
            <w:r w:rsidRPr="00727059">
              <w:rPr>
                <w:rFonts w:ascii="Arial" w:hAnsi="Arial" w:cs="Arial"/>
                <w:i/>
              </w:rPr>
              <w:t xml:space="preserve"> </w:t>
            </w:r>
            <w:proofErr w:type="spellStart"/>
            <w:r w:rsidRPr="00727059">
              <w:rPr>
                <w:rFonts w:ascii="Arial" w:hAnsi="Arial" w:cs="Arial"/>
                <w:i/>
              </w:rPr>
              <w:t>motormouth</w:t>
            </w:r>
            <w:proofErr w:type="spellEnd"/>
            <w:r w:rsidRPr="00727059">
              <w:rPr>
                <w:rFonts w:ascii="Arial" w:hAnsi="Arial" w:cs="Arial"/>
              </w:rPr>
              <w:t xml:space="preserve"> - but not in an obnoxious way.”</w:t>
            </w:r>
          </w:p>
          <w:p w:rsidR="00B95AFA" w:rsidRPr="00727059" w:rsidRDefault="00B95AFA" w:rsidP="00B95AFA">
            <w:pPr>
              <w:rPr>
                <w:rFonts w:ascii="Arial" w:hAnsi="Arial" w:cs="Arial"/>
              </w:rPr>
            </w:pPr>
          </w:p>
          <w:p w:rsidR="00B95AFA" w:rsidRPr="00727059" w:rsidRDefault="00B95AFA" w:rsidP="00B95AFA">
            <w:pPr>
              <w:rPr>
                <w:rFonts w:ascii="Arial" w:hAnsi="Arial" w:cs="Arial"/>
              </w:rPr>
            </w:pPr>
            <w:r w:rsidRPr="00727059">
              <w:rPr>
                <w:rFonts w:ascii="Arial" w:hAnsi="Arial" w:cs="Arial"/>
              </w:rPr>
              <w:t>Distribute the Context Clues Handout for guided practice. Have students complete the exampl</w:t>
            </w:r>
            <w:r w:rsidR="00727059">
              <w:rPr>
                <w:rFonts w:ascii="Arial" w:hAnsi="Arial" w:cs="Arial"/>
              </w:rPr>
              <w:t xml:space="preserve">es provided. Collect and check </w:t>
            </w:r>
            <w:r w:rsidRPr="00727059">
              <w:rPr>
                <w:rFonts w:ascii="Arial" w:hAnsi="Arial" w:cs="Arial"/>
              </w:rPr>
              <w:t>for understanding.</w:t>
            </w:r>
          </w:p>
          <w:p w:rsidR="00B95AFA" w:rsidRDefault="00B95AFA" w:rsidP="00B95AFA">
            <w:pPr>
              <w:widowControl w:val="0"/>
              <w:autoSpaceDE w:val="0"/>
              <w:autoSpaceDN w:val="0"/>
              <w:adjustRightInd w:val="0"/>
              <w:ind w:right="5252"/>
              <w:rPr>
                <w:rFonts w:ascii="Lucida Grande" w:hAnsi="Lucida Grande" w:cs="Lucida Grande"/>
              </w:rPr>
            </w:pPr>
          </w:p>
        </w:tc>
      </w:tr>
      <w:tr w:rsidR="00B95AFA" w:rsidTr="00B95AFA">
        <w:tc>
          <w:tcPr>
            <w:tcW w:w="11880" w:type="dxa"/>
            <w:tcBorders>
              <w:top w:val="single" w:sz="8" w:space="0" w:color="ABCDEA"/>
              <w:left w:val="single" w:sz="8" w:space="0" w:color="ABCDEA"/>
              <w:bottom w:val="single" w:sz="8" w:space="0" w:color="ABCDEA"/>
              <w:right w:val="single" w:sz="8" w:space="0" w:color="ABCDEA"/>
            </w:tcBorders>
          </w:tcPr>
          <w:p w:rsidR="00B95AFA" w:rsidRDefault="00B95AFA" w:rsidP="00B95AFA">
            <w:pPr>
              <w:widowControl w:val="0"/>
              <w:autoSpaceDE w:val="0"/>
              <w:autoSpaceDN w:val="0"/>
              <w:adjustRightInd w:val="0"/>
              <w:ind w:right="5252"/>
              <w:rPr>
                <w:rFonts w:ascii="Lucida Grande" w:hAnsi="Lucida Grande" w:cs="Lucida Grande"/>
              </w:rPr>
            </w:pPr>
            <w:r>
              <w:rPr>
                <w:rFonts w:ascii="Calibri" w:hAnsi="Calibri" w:cs="Calibri"/>
                <w:b/>
                <w:bCs/>
                <w:sz w:val="30"/>
                <w:szCs w:val="30"/>
              </w:rPr>
              <w:lastRenderedPageBreak/>
              <w:t>Recommended Strategies:</w:t>
            </w:r>
            <w:r>
              <w:rPr>
                <w:rFonts w:ascii="Lucida Grande" w:hAnsi="Lucida Grande" w:cs="Lucida Grande"/>
              </w:rPr>
              <w:t> </w:t>
            </w:r>
          </w:p>
          <w:p w:rsidR="00727059" w:rsidRPr="00727059" w:rsidRDefault="00727059" w:rsidP="00727059">
            <w:pPr>
              <w:widowControl w:val="0"/>
              <w:autoSpaceDE w:val="0"/>
              <w:autoSpaceDN w:val="0"/>
              <w:adjustRightInd w:val="0"/>
              <w:ind w:right="-108"/>
              <w:rPr>
                <w:rFonts w:ascii="Arial" w:hAnsi="Arial" w:cs="Arial"/>
              </w:rPr>
            </w:pPr>
            <w:r w:rsidRPr="00727059">
              <w:rPr>
                <w:rFonts w:ascii="Arial" w:hAnsi="Arial" w:cs="Arial"/>
              </w:rPr>
              <w:t>Make this lesson important to students by pointing out that many of them have gotten contexts clues questions wrong on the standardized tests that they take.</w:t>
            </w:r>
            <w:r>
              <w:rPr>
                <w:rFonts w:ascii="Arial" w:hAnsi="Arial" w:cs="Arial"/>
              </w:rPr>
              <w:t xml:space="preserve"> Talk about the types of questions they may be exposed to. Practice the different types of clues that can be found as shown on the handouts.</w:t>
            </w:r>
          </w:p>
        </w:tc>
      </w:tr>
      <w:tr w:rsidR="00B95AFA" w:rsidTr="00B95AFA">
        <w:tc>
          <w:tcPr>
            <w:tcW w:w="11880" w:type="dxa"/>
            <w:tcBorders>
              <w:top w:val="single" w:sz="8" w:space="0" w:color="ABCDEA"/>
              <w:left w:val="single" w:sz="8" w:space="0" w:color="ABCDEA"/>
              <w:bottom w:val="single" w:sz="8" w:space="0" w:color="ABCDEA"/>
              <w:right w:val="single" w:sz="8" w:space="0" w:color="ABCDEA"/>
            </w:tcBorders>
          </w:tcPr>
          <w:p w:rsidR="00727059" w:rsidRDefault="00B95AFA" w:rsidP="00727059">
            <w:pPr>
              <w:rPr>
                <w:rFonts w:ascii="Lucida Grande" w:hAnsi="Lucida Grande" w:cs="Lucida Grande"/>
              </w:rPr>
            </w:pPr>
            <w:r>
              <w:rPr>
                <w:rFonts w:ascii="Calibri" w:hAnsi="Calibri" w:cs="Calibri"/>
                <w:b/>
                <w:bCs/>
                <w:sz w:val="30"/>
                <w:szCs w:val="30"/>
              </w:rPr>
              <w:t>Differentiation options:</w:t>
            </w:r>
            <w:r>
              <w:rPr>
                <w:rFonts w:ascii="Lucida Grande" w:hAnsi="Lucida Grande" w:cs="Lucida Grande"/>
              </w:rPr>
              <w:t> </w:t>
            </w:r>
          </w:p>
          <w:p w:rsidR="00727059" w:rsidRPr="00727059" w:rsidRDefault="00727059" w:rsidP="00727059">
            <w:pPr>
              <w:rPr>
                <w:rFonts w:ascii="Arial" w:hAnsi="Arial" w:cs="Arial"/>
              </w:rPr>
            </w:pPr>
            <w:r w:rsidRPr="00727059">
              <w:rPr>
                <w:rFonts w:ascii="Arial" w:hAnsi="Arial" w:cs="Arial"/>
              </w:rPr>
              <w:t xml:space="preserve">Be A Word Detective </w:t>
            </w:r>
            <w:proofErr w:type="spellStart"/>
            <w:r w:rsidRPr="00727059">
              <w:rPr>
                <w:rFonts w:ascii="Arial" w:hAnsi="Arial" w:cs="Arial"/>
              </w:rPr>
              <w:t>Powerpoint</w:t>
            </w:r>
            <w:proofErr w:type="spellEnd"/>
            <w:r w:rsidRPr="00727059">
              <w:rPr>
                <w:rFonts w:ascii="Arial" w:hAnsi="Arial" w:cs="Arial"/>
              </w:rPr>
              <w:t xml:space="preserve"> Presentation can be used for more visual learners.</w:t>
            </w:r>
          </w:p>
          <w:p w:rsidR="00727059" w:rsidRPr="00727059" w:rsidRDefault="00727059" w:rsidP="00727059">
            <w:pPr>
              <w:rPr>
                <w:rFonts w:ascii="Arial" w:hAnsi="Arial" w:cs="Arial"/>
              </w:rPr>
            </w:pPr>
            <w:r w:rsidRPr="00727059">
              <w:rPr>
                <w:rFonts w:ascii="Arial" w:hAnsi="Arial" w:cs="Arial"/>
              </w:rPr>
              <w:t>For different levels of students, use nonsense words in place of those words that higher-level students may know.</w:t>
            </w:r>
          </w:p>
          <w:p w:rsidR="00B95AFA" w:rsidRDefault="00B95AFA" w:rsidP="00B95AFA">
            <w:pPr>
              <w:widowControl w:val="0"/>
              <w:autoSpaceDE w:val="0"/>
              <w:autoSpaceDN w:val="0"/>
              <w:adjustRightInd w:val="0"/>
              <w:ind w:right="5252"/>
              <w:rPr>
                <w:rFonts w:ascii="Lucida Grande" w:hAnsi="Lucida Grande" w:cs="Lucida Grande"/>
              </w:rPr>
            </w:pPr>
          </w:p>
        </w:tc>
      </w:tr>
      <w:tr w:rsidR="00B95AFA" w:rsidTr="00B95AFA">
        <w:tblPrEx>
          <w:tblBorders>
            <w:top w:val="none" w:sz="0" w:space="0" w:color="auto"/>
          </w:tblBorders>
        </w:tblPrEx>
        <w:tc>
          <w:tcPr>
            <w:tcW w:w="11880" w:type="dxa"/>
            <w:tcBorders>
              <w:top w:val="single" w:sz="8" w:space="0" w:color="ABCDEA"/>
              <w:left w:val="single" w:sz="8" w:space="0" w:color="ABCDEA"/>
              <w:bottom w:val="single" w:sz="8" w:space="0" w:color="ABCDEA"/>
              <w:right w:val="single" w:sz="8" w:space="0" w:color="ABCDEA"/>
            </w:tcBorders>
          </w:tcPr>
          <w:p w:rsidR="00B95AFA" w:rsidRDefault="00B95AFA" w:rsidP="00B95AFA">
            <w:pPr>
              <w:widowControl w:val="0"/>
              <w:autoSpaceDE w:val="0"/>
              <w:autoSpaceDN w:val="0"/>
              <w:adjustRightInd w:val="0"/>
              <w:ind w:right="5252"/>
              <w:rPr>
                <w:rFonts w:ascii="Lucida Grande" w:hAnsi="Lucida Grande" w:cs="Lucida Grande"/>
              </w:rPr>
            </w:pPr>
            <w:r>
              <w:rPr>
                <w:rFonts w:ascii="Calibri" w:hAnsi="Calibri" w:cs="Calibri"/>
                <w:b/>
                <w:bCs/>
                <w:sz w:val="30"/>
                <w:szCs w:val="30"/>
              </w:rPr>
              <w:t>Assessments:</w:t>
            </w:r>
            <w:r>
              <w:rPr>
                <w:rFonts w:ascii="Lucida Grande" w:hAnsi="Lucida Grande" w:cs="Lucida Grande"/>
              </w:rPr>
              <w:t> </w:t>
            </w:r>
          </w:p>
          <w:p w:rsidR="00727059" w:rsidRPr="00727059" w:rsidRDefault="00727059" w:rsidP="00727059">
            <w:pPr>
              <w:rPr>
                <w:rFonts w:ascii="Arial" w:hAnsi="Arial" w:cs="Arial"/>
              </w:rPr>
            </w:pPr>
            <w:r w:rsidRPr="00727059">
              <w:rPr>
                <w:rFonts w:ascii="Arial" w:hAnsi="Arial" w:cs="Arial"/>
              </w:rPr>
              <w:t>Observation during students’ work in pairs and groups.</w:t>
            </w:r>
          </w:p>
          <w:p w:rsidR="00727059" w:rsidRPr="00727059" w:rsidRDefault="00727059" w:rsidP="00727059">
            <w:pPr>
              <w:rPr>
                <w:rFonts w:ascii="Arial" w:hAnsi="Arial" w:cs="Arial"/>
              </w:rPr>
            </w:pPr>
            <w:r w:rsidRPr="00727059">
              <w:rPr>
                <w:rFonts w:ascii="Arial" w:hAnsi="Arial" w:cs="Arial"/>
              </w:rPr>
              <w:t>Collect handouts.</w:t>
            </w:r>
          </w:p>
          <w:p w:rsidR="00727059" w:rsidRDefault="00727059" w:rsidP="00B95AFA">
            <w:pPr>
              <w:widowControl w:val="0"/>
              <w:autoSpaceDE w:val="0"/>
              <w:autoSpaceDN w:val="0"/>
              <w:adjustRightInd w:val="0"/>
              <w:ind w:right="5252"/>
              <w:rPr>
                <w:rFonts w:ascii="Lucida Grande" w:hAnsi="Lucida Grande" w:cs="Lucida Grande"/>
              </w:rPr>
            </w:pPr>
          </w:p>
        </w:tc>
      </w:tr>
      <w:tr w:rsidR="00B95AFA" w:rsidTr="00B95AFA">
        <w:tc>
          <w:tcPr>
            <w:tcW w:w="11880" w:type="dxa"/>
            <w:tcBorders>
              <w:top w:val="single" w:sz="8" w:space="0" w:color="ABCDEA"/>
              <w:left w:val="single" w:sz="8" w:space="0" w:color="ABCDEA"/>
              <w:bottom w:val="single" w:sz="8" w:space="0" w:color="ABCDEA"/>
              <w:right w:val="single" w:sz="8" w:space="0" w:color="ABCDEA"/>
            </w:tcBorders>
          </w:tcPr>
          <w:p w:rsidR="00B95AFA" w:rsidRDefault="00B95AFA" w:rsidP="00B95AFA">
            <w:pPr>
              <w:widowControl w:val="0"/>
              <w:autoSpaceDE w:val="0"/>
              <w:autoSpaceDN w:val="0"/>
              <w:adjustRightInd w:val="0"/>
              <w:ind w:right="5252"/>
              <w:rPr>
                <w:rFonts w:ascii="Lucida Grande" w:hAnsi="Lucida Grande" w:cs="Lucida Grande"/>
              </w:rPr>
            </w:pPr>
            <w:r>
              <w:rPr>
                <w:rFonts w:ascii="Calibri" w:hAnsi="Calibri" w:cs="Calibri"/>
                <w:b/>
                <w:bCs/>
                <w:sz w:val="30"/>
                <w:szCs w:val="30"/>
              </w:rPr>
              <w:t>Independent/Distance/Homework Options:</w:t>
            </w:r>
            <w:r>
              <w:rPr>
                <w:rFonts w:ascii="Lucida Grande" w:hAnsi="Lucida Grande" w:cs="Lucida Grande"/>
              </w:rPr>
              <w:t> </w:t>
            </w:r>
          </w:p>
          <w:p w:rsidR="00B95AFA" w:rsidRPr="00727059" w:rsidRDefault="00B95AFA" w:rsidP="00B95AFA">
            <w:pPr>
              <w:rPr>
                <w:rFonts w:ascii="Arial" w:hAnsi="Arial" w:cs="Arial"/>
                <w:color w:val="535353"/>
              </w:rPr>
            </w:pPr>
            <w:r w:rsidRPr="00B95AFA">
              <w:rPr>
                <w:rFonts w:cs="Lucida Grande"/>
                <w:b/>
              </w:rPr>
              <w:t>Added Practice</w:t>
            </w:r>
            <w:r>
              <w:rPr>
                <w:rFonts w:ascii="Lucida Grande" w:hAnsi="Lucida Grande" w:cs="Lucida Grande"/>
              </w:rPr>
              <w:t xml:space="preserve">: </w:t>
            </w:r>
            <w:r w:rsidRPr="00727059">
              <w:rPr>
                <w:rFonts w:ascii="Arial" w:hAnsi="Arial" w:cs="Arial"/>
                <w:color w:val="535353"/>
              </w:rPr>
              <w:t>Ask students to choose five words from a list of vocabulary words. Use each word in a sentence, providing context. Trade papers with other students to decipher meaning and give feedback.</w:t>
            </w:r>
          </w:p>
          <w:p w:rsidR="00B95AFA" w:rsidRPr="00727059" w:rsidRDefault="00B95AFA" w:rsidP="00B95AFA">
            <w:pPr>
              <w:rPr>
                <w:rFonts w:ascii="Arial" w:hAnsi="Arial" w:cs="Arial"/>
                <w:color w:val="535353"/>
              </w:rPr>
            </w:pPr>
          </w:p>
          <w:p w:rsidR="00B95AFA" w:rsidRPr="00727059" w:rsidRDefault="00B95AFA" w:rsidP="00B95AFA">
            <w:pPr>
              <w:rPr>
                <w:rFonts w:ascii="Arial" w:hAnsi="Arial" w:cs="Arial"/>
                <w:color w:val="535353"/>
              </w:rPr>
            </w:pPr>
            <w:r w:rsidRPr="00727059">
              <w:rPr>
                <w:rFonts w:ascii="Arial" w:hAnsi="Arial" w:cs="Arial"/>
                <w:color w:val="535353"/>
              </w:rPr>
              <w:t>Find text from ProCon.org or ReadWorks.org. Identify at least ten words in the text by underlining. Ask students to work in partners to read the text and define the underlined words. Share results.</w:t>
            </w:r>
          </w:p>
          <w:p w:rsidR="00B95AFA" w:rsidRPr="00023980" w:rsidRDefault="00B95AFA" w:rsidP="00B95AFA">
            <w:pPr>
              <w:rPr>
                <w:rFonts w:cs="Trebuchet MS"/>
                <w:color w:val="535353"/>
              </w:rPr>
            </w:pPr>
            <w:r w:rsidRPr="002C1AB8">
              <w:rPr>
                <w:rFonts w:cs="Arial"/>
                <w:b/>
                <w:color w:val="535353"/>
              </w:rPr>
              <w:t>Extension</w:t>
            </w:r>
            <w:r w:rsidRPr="00727059">
              <w:rPr>
                <w:rFonts w:ascii="Arial" w:hAnsi="Arial" w:cs="Arial"/>
                <w:color w:val="535353"/>
              </w:rPr>
              <w:t>: Assign an essay question to write.</w:t>
            </w:r>
          </w:p>
          <w:p w:rsidR="00B95AFA" w:rsidRDefault="00B95AFA" w:rsidP="00B95AFA"/>
          <w:p w:rsidR="00B95AFA" w:rsidRDefault="00727059" w:rsidP="00B95AFA">
            <w:pPr>
              <w:widowControl w:val="0"/>
              <w:autoSpaceDE w:val="0"/>
              <w:autoSpaceDN w:val="0"/>
              <w:adjustRightInd w:val="0"/>
              <w:ind w:right="5252"/>
              <w:rPr>
                <w:rFonts w:cs="Lucida Grande"/>
                <w:b/>
              </w:rPr>
            </w:pPr>
            <w:r>
              <w:rPr>
                <w:rFonts w:cs="Lucida Grande"/>
                <w:b/>
              </w:rPr>
              <w:t>Distance:</w:t>
            </w:r>
          </w:p>
          <w:p w:rsidR="00727059" w:rsidRPr="00727059" w:rsidRDefault="002400FD" w:rsidP="00727059">
            <w:pPr>
              <w:rPr>
                <w:rFonts w:ascii="Arial" w:hAnsi="Arial" w:cs="Arial"/>
              </w:rPr>
            </w:pPr>
            <w:hyperlink r:id="rId8" w:history="1">
              <w:r w:rsidR="00727059" w:rsidRPr="00727059">
                <w:rPr>
                  <w:rStyle w:val="Hyperlink"/>
                  <w:rFonts w:ascii="Arial" w:hAnsi="Arial" w:cs="Arial"/>
                </w:rPr>
                <w:t>http://www.tv411.org/reading/understanding-what-you-read/using-context-clues</w:t>
              </w:r>
            </w:hyperlink>
          </w:p>
          <w:p w:rsidR="00727059" w:rsidRPr="00727059" w:rsidRDefault="00727059" w:rsidP="00727059">
            <w:pPr>
              <w:rPr>
                <w:rFonts w:ascii="Arial" w:hAnsi="Arial" w:cs="Arial"/>
              </w:rPr>
            </w:pPr>
            <w:r w:rsidRPr="00727059">
              <w:rPr>
                <w:rFonts w:ascii="Arial" w:hAnsi="Arial" w:cs="Arial"/>
              </w:rPr>
              <w:t>PLATO – Essential Reading Skills – Be a Word Detective</w:t>
            </w:r>
          </w:p>
          <w:p w:rsidR="00727059" w:rsidRPr="00727059" w:rsidRDefault="00727059" w:rsidP="00727059">
            <w:pPr>
              <w:rPr>
                <w:rFonts w:ascii="Arial" w:hAnsi="Arial" w:cs="Arial"/>
              </w:rPr>
            </w:pPr>
            <w:r w:rsidRPr="00727059">
              <w:rPr>
                <w:rFonts w:ascii="Arial" w:hAnsi="Arial" w:cs="Arial"/>
              </w:rPr>
              <w:t>Flocabulary - Word Detective on the Case (video and worksheet)</w:t>
            </w:r>
          </w:p>
          <w:p w:rsidR="00727059" w:rsidRPr="00727059" w:rsidRDefault="00727059" w:rsidP="00B95AFA">
            <w:pPr>
              <w:widowControl w:val="0"/>
              <w:autoSpaceDE w:val="0"/>
              <w:autoSpaceDN w:val="0"/>
              <w:adjustRightInd w:val="0"/>
              <w:ind w:right="5252"/>
              <w:rPr>
                <w:rFonts w:cs="Lucida Grande"/>
              </w:rPr>
            </w:pPr>
          </w:p>
        </w:tc>
      </w:tr>
    </w:tbl>
    <w:p w:rsidR="00827079" w:rsidRDefault="00827079" w:rsidP="00B95AFA">
      <w:pPr>
        <w:ind w:left="-1530" w:right="-1800"/>
      </w:pPr>
    </w:p>
    <w:sectPr w:rsidR="00827079" w:rsidSect="00CD3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51BD0"/>
    <w:multiLevelType w:val="hybridMultilevel"/>
    <w:tmpl w:val="539C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BB1385"/>
    <w:multiLevelType w:val="hybridMultilevel"/>
    <w:tmpl w:val="3708B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FA"/>
    <w:rsid w:val="002400FD"/>
    <w:rsid w:val="002C1AB8"/>
    <w:rsid w:val="00727059"/>
    <w:rsid w:val="00827079"/>
    <w:rsid w:val="00B95AFA"/>
    <w:rsid w:val="00CD32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B74851B-4A08-4BB8-8768-920AA2027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5A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5AFA"/>
    <w:rPr>
      <w:rFonts w:ascii="Lucida Grande" w:hAnsi="Lucida Grande" w:cs="Lucida Grande"/>
      <w:sz w:val="18"/>
      <w:szCs w:val="18"/>
    </w:rPr>
  </w:style>
  <w:style w:type="character" w:styleId="Hyperlink">
    <w:name w:val="Hyperlink"/>
    <w:basedOn w:val="DefaultParagraphFont"/>
    <w:uiPriority w:val="99"/>
    <w:unhideWhenUsed/>
    <w:rsid w:val="00B95AFA"/>
    <w:rPr>
      <w:color w:val="0000FF" w:themeColor="hyperlink"/>
      <w:u w:val="single"/>
    </w:rPr>
  </w:style>
  <w:style w:type="paragraph" w:styleId="ListParagraph">
    <w:name w:val="List Paragraph"/>
    <w:basedOn w:val="Normal"/>
    <w:uiPriority w:val="34"/>
    <w:qFormat/>
    <w:rsid w:val="00B95AFA"/>
    <w:pPr>
      <w:ind w:left="720"/>
      <w:contextualSpacing/>
    </w:pPr>
  </w:style>
  <w:style w:type="character" w:styleId="FollowedHyperlink">
    <w:name w:val="FollowedHyperlink"/>
    <w:basedOn w:val="DefaultParagraphFont"/>
    <w:uiPriority w:val="99"/>
    <w:semiHidden/>
    <w:unhideWhenUsed/>
    <w:rsid w:val="002C1A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v411.org/reading/understanding-what-you-read/using-context-clues" TargetMode="External"/><Relationship Id="rId3" Type="http://schemas.openxmlformats.org/officeDocument/2006/relationships/settings" Target="settings.xml"/><Relationship Id="rId7" Type="http://schemas.openxmlformats.org/officeDocument/2006/relationships/hyperlink" Target="http://www.tv411.org/reading/understanding-what-you-read/using-context-clu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nderson.weebly.com/uploads/2/8/0/9/2809901/context-clues-handout.pdf" TargetMode="External"/><Relationship Id="rId5" Type="http://schemas.openxmlformats.org/officeDocument/2006/relationships/hyperlink" Target="http://www.readwritethink.org/classroom-resources/lesson-plans/solving-word-meanings-engaging-1089.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Pergher</dc:creator>
  <cp:keywords/>
  <dc:description/>
  <cp:lastModifiedBy>Michael Lang</cp:lastModifiedBy>
  <cp:revision>2</cp:revision>
  <dcterms:created xsi:type="dcterms:W3CDTF">2014-10-03T14:42:00Z</dcterms:created>
  <dcterms:modified xsi:type="dcterms:W3CDTF">2014-10-03T14:42:00Z</dcterms:modified>
</cp:coreProperties>
</file>